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DCE" w:rsidP="00526DCE" w:rsidRDefault="00526DCE" w14:paraId="32FE4C8E" w14:textId="7BED51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INFORME FINAL DE EVALUACIÓN DEL DESEMPEÑO LABORAL FUNCIONARIOS DE CARRERA ADMINISTRATIVA PERIODO ORDINARIO VIGENCIA 2022-2023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A3D96" w:rsidP="00526DCE" w:rsidRDefault="003A3D96" w14:paraId="3CF0C61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26DCE" w:rsidP="00526DCE" w:rsidRDefault="00526DCE" w14:paraId="60CBBE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6386AC" w:rsidR="5C6386AC">
        <w:rPr>
          <w:rStyle w:val="eop"/>
          <w:rFonts w:ascii="Arial" w:hAnsi="Arial" w:cs="Arial"/>
          <w:sz w:val="22"/>
          <w:szCs w:val="22"/>
        </w:rPr>
        <w:t> </w:t>
      </w:r>
    </w:p>
    <w:p w:rsidR="5C6386AC" w:rsidP="5C6386AC" w:rsidRDefault="5C6386AC" w14:paraId="5B7692EB" w14:textId="4AAE362F">
      <w:pPr>
        <w:pStyle w:val="paragraph"/>
        <w:spacing w:before="0" w:beforeAutospacing="off" w:after="0" w:afterAutospacing="off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5C6386AC" w:rsidP="5C6386AC" w:rsidRDefault="5C6386AC" w14:paraId="07F0C15D" w14:textId="4D949B83">
      <w:pPr>
        <w:pStyle w:val="paragraph"/>
        <w:spacing w:before="0" w:beforeAutospacing="off" w:after="0" w:afterAutospacing="off"/>
        <w:jc w:val="both"/>
        <w:rPr>
          <w:rFonts w:ascii="Segoe UI" w:hAnsi="Segoe UI" w:cs="Segoe UI"/>
          <w:sz w:val="18"/>
          <w:szCs w:val="18"/>
        </w:rPr>
      </w:pPr>
      <w:r w:rsidRPr="5C6386AC" w:rsidR="5C6386AC">
        <w:rPr>
          <w:rStyle w:val="normaltextrun"/>
          <w:rFonts w:ascii="Arial" w:hAnsi="Arial" w:cs="Arial"/>
          <w:sz w:val="22"/>
          <w:szCs w:val="22"/>
        </w:rPr>
        <w:t>Al 31 de Enero de 2023, la entidad contaba con una planta global de personal de 1.180 servidores públicos, de los cuales 934 (79.15%) ostentan derechos de carrera administrativa, siendo evaluados 930 servidores  (78.81%) para el periodo ordinario correspondiente a  la vigencia 2022-2023 dando  asi cumplimiento al Acuerdo 617/18 de la Comision Nacional del Servicio Civil CNSC:</w:t>
      </w:r>
    </w:p>
    <w:p w:rsidR="00526DCE" w:rsidP="00526DCE" w:rsidRDefault="00526DCE" w14:paraId="4F8C210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526DCE" w:rsidRDefault="00526DCE" w14:paraId="4DDC295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Los niveles alcanzados están distribuidos de la siguiente manera: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526DCE" w:rsidRDefault="00526DCE" w14:paraId="122BD67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526DCE" w:rsidRDefault="00526DCE" w14:paraId="36D03CFF" w14:textId="116D507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9</w:t>
      </w:r>
      <w:r w:rsidR="00B135D5">
        <w:rPr>
          <w:rStyle w:val="normaltextrun"/>
          <w:rFonts w:ascii="Arial" w:hAnsi="Arial" w:cs="Arial"/>
          <w:sz w:val="22"/>
          <w:szCs w:val="22"/>
        </w:rPr>
        <w:t>23</w:t>
      </w:r>
      <w:r>
        <w:rPr>
          <w:rStyle w:val="normaltextrun"/>
          <w:rFonts w:ascii="Arial" w:hAnsi="Arial" w:cs="Arial"/>
          <w:sz w:val="22"/>
          <w:szCs w:val="22"/>
        </w:rPr>
        <w:t xml:space="preserve"> servidores públicos alcanzaron el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Nivel Sobresaliente</w:t>
      </w:r>
      <w:r>
        <w:rPr>
          <w:rStyle w:val="normaltextrun"/>
          <w:rFonts w:ascii="Arial" w:hAnsi="Arial" w:cs="Arial"/>
          <w:sz w:val="22"/>
          <w:szCs w:val="22"/>
        </w:rPr>
        <w:t xml:space="preserve"> obteniendo una Calificación Definitiva en su Evaluación del Desempeño Laboral entre el 90% y 100%.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526DCE" w:rsidRDefault="00526DCE" w14:paraId="6DC0D65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526DCE" w:rsidRDefault="00B135D5" w14:paraId="19EB5099" w14:textId="64FA4DB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7</w:t>
      </w:r>
      <w:r w:rsidR="00526DCE">
        <w:rPr>
          <w:rStyle w:val="normaltextrun"/>
          <w:rFonts w:ascii="Arial" w:hAnsi="Arial" w:cs="Arial"/>
          <w:sz w:val="22"/>
          <w:szCs w:val="22"/>
        </w:rPr>
        <w:t xml:space="preserve"> servidores públicos alcanzaron el </w:t>
      </w:r>
      <w:r w:rsidR="00526DCE">
        <w:rPr>
          <w:rStyle w:val="normaltextrun"/>
          <w:rFonts w:ascii="Arial" w:hAnsi="Arial" w:cs="Arial"/>
          <w:b/>
          <w:bCs/>
          <w:sz w:val="22"/>
          <w:szCs w:val="22"/>
        </w:rPr>
        <w:t>Nivel Satisfactorio</w:t>
      </w:r>
      <w:r w:rsidR="00526DCE">
        <w:rPr>
          <w:rStyle w:val="normaltextrun"/>
          <w:rFonts w:ascii="Arial" w:hAnsi="Arial" w:cs="Arial"/>
          <w:sz w:val="22"/>
          <w:szCs w:val="22"/>
        </w:rPr>
        <w:t xml:space="preserve"> obteniendo una Calificación Definitiva en su Evaluación del Desempeño Laboral entre el 66% y 89%.</w:t>
      </w:r>
      <w:r w:rsidR="00526DCE">
        <w:rPr>
          <w:rStyle w:val="eop"/>
          <w:rFonts w:ascii="Arial" w:hAnsi="Arial" w:cs="Arial"/>
          <w:sz w:val="22"/>
          <w:szCs w:val="22"/>
        </w:rPr>
        <w:t> </w:t>
      </w:r>
    </w:p>
    <w:p w:rsidR="00526DCE" w:rsidP="00D06422" w:rsidRDefault="00526DCE" w14:paraId="5A0ACF76" w14:textId="3E8D70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Pr="00526DCE" w:rsidR="00D06422" w:rsidP="00D06422" w:rsidRDefault="00D06422" w14:paraId="62C1309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734357" w:rsidP="00526DCE" w:rsidRDefault="00734357" w14:paraId="4C85A28C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Pr="00D06422" w:rsidR="00734357" w:rsidP="00526DCE" w:rsidRDefault="00734357" w14:paraId="1678A5D3" w14:textId="46FEF57B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s-CO"/>
        </w:rPr>
      </w:pPr>
      <w:r w:rsidRPr="00D06422">
        <w:rPr>
          <w:rFonts w:ascii="Arial" w:hAnsi="Arial" w:eastAsia="Times New Roman" w:cs="Arial"/>
          <w:b/>
          <w:bCs/>
          <w:lang w:eastAsia="es-CO"/>
        </w:rPr>
        <w:t>Nivel alcanzado</w:t>
      </w:r>
      <w:r w:rsidRPr="00D06422" w:rsidR="00571A6F">
        <w:rPr>
          <w:rFonts w:ascii="Arial" w:hAnsi="Arial" w:eastAsia="Times New Roman" w:cs="Arial"/>
          <w:b/>
          <w:bCs/>
          <w:lang w:eastAsia="es-CO"/>
        </w:rPr>
        <w:t xml:space="preserve"> en EDL</w:t>
      </w:r>
      <w:r w:rsidRPr="00D06422">
        <w:rPr>
          <w:rFonts w:ascii="Arial" w:hAnsi="Arial" w:eastAsia="Times New Roman" w:cs="Arial"/>
          <w:b/>
          <w:bCs/>
          <w:lang w:eastAsia="es-CO"/>
        </w:rPr>
        <w:t xml:space="preserve"> por Nivel </w:t>
      </w:r>
      <w:r w:rsidRPr="00D06422" w:rsidR="00571A6F">
        <w:rPr>
          <w:rFonts w:ascii="Arial" w:hAnsi="Arial" w:eastAsia="Times New Roman" w:cs="Arial"/>
          <w:b/>
          <w:bCs/>
          <w:lang w:eastAsia="es-CO"/>
        </w:rPr>
        <w:t>Jerárquico</w:t>
      </w:r>
      <w:r w:rsidRPr="00D06422" w:rsidR="00326908">
        <w:rPr>
          <w:rFonts w:ascii="Arial" w:hAnsi="Arial" w:eastAsia="Times New Roman" w:cs="Arial"/>
          <w:b/>
          <w:bCs/>
          <w:lang w:eastAsia="es-CO"/>
        </w:rPr>
        <w:t>:</w:t>
      </w:r>
    </w:p>
    <w:p w:rsidR="00326908" w:rsidP="00526DCE" w:rsidRDefault="00326908" w14:paraId="65F94BA9" w14:textId="27D89153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tbl>
      <w:tblPr>
        <w:tblW w:w="8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2963"/>
        <w:gridCol w:w="3235"/>
      </w:tblGrid>
      <w:tr w:rsidRPr="00326908" w:rsidR="00326908" w:rsidTr="00326908" w14:paraId="2F954E28" w14:textId="77777777">
        <w:trPr>
          <w:trHeight w:val="448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6847726D" w14:textId="66937AF9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Nivel Jerárquico</w:t>
            </w:r>
          </w:p>
        </w:tc>
        <w:tc>
          <w:tcPr>
            <w:tcW w:w="2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26908" w:rsidR="00326908" w:rsidP="00326908" w:rsidRDefault="00326908" w14:paraId="17FDB5FD" w14:textId="5D23E3D6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Nivel Sobresaliente</w:t>
            </w:r>
            <w:r w:rsidRPr="00326908">
              <w:rPr>
                <w:rFonts w:ascii="Arial" w:hAnsi="Arial" w:eastAsia="Times New Roman" w:cs="Arial"/>
                <w:lang w:eastAsia="es-CO"/>
              </w:rPr>
              <w:br/>
            </w:r>
            <w:r w:rsidRPr="00326908">
              <w:rPr>
                <w:rFonts w:ascii="Arial" w:hAnsi="Arial" w:eastAsia="Times New Roman" w:cs="Arial"/>
                <w:lang w:eastAsia="es-CO"/>
              </w:rPr>
              <w:t>Mayor o igual al 90%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26908" w:rsidR="00326908" w:rsidP="00326908" w:rsidRDefault="00326908" w14:paraId="7B3B5E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 xml:space="preserve">Nivel Satisfactorio </w:t>
            </w:r>
            <w:r w:rsidRPr="00326908">
              <w:rPr>
                <w:rFonts w:ascii="Arial" w:hAnsi="Arial" w:eastAsia="Times New Roman" w:cs="Arial"/>
                <w:lang w:eastAsia="es-CO"/>
              </w:rPr>
              <w:br/>
            </w:r>
            <w:r w:rsidRPr="00326908">
              <w:rPr>
                <w:rFonts w:ascii="Arial" w:hAnsi="Arial" w:eastAsia="Times New Roman" w:cs="Arial"/>
                <w:lang w:eastAsia="es-CO"/>
              </w:rPr>
              <w:t>Mayor al 65% y menor al 90%</w:t>
            </w:r>
          </w:p>
        </w:tc>
      </w:tr>
      <w:tr w:rsidRPr="00326908" w:rsidR="00326908" w:rsidTr="00326908" w14:paraId="3BEC9F71" w14:textId="77777777">
        <w:trPr>
          <w:trHeight w:val="250"/>
        </w:trPr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0DE41832" w14:textId="77777777">
            <w:pPr>
              <w:spacing w:after="0" w:line="240" w:lineRule="auto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Asesor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26908" w:rsidR="00326908" w:rsidP="00326908" w:rsidRDefault="00326908" w14:paraId="0280EA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0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26AFA8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1</w:t>
            </w:r>
          </w:p>
        </w:tc>
      </w:tr>
      <w:tr w:rsidRPr="00326908" w:rsidR="00326908" w:rsidTr="00326908" w14:paraId="78DE6914" w14:textId="77777777">
        <w:trPr>
          <w:trHeight w:val="250"/>
        </w:trPr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7FAD7508" w14:textId="77777777">
            <w:pPr>
              <w:spacing w:after="0" w:line="240" w:lineRule="auto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Profesional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3C6FC2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786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26968E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4</w:t>
            </w:r>
          </w:p>
        </w:tc>
      </w:tr>
      <w:tr w:rsidRPr="00326908" w:rsidR="00326908" w:rsidTr="00326908" w14:paraId="2057AA5D" w14:textId="77777777">
        <w:trPr>
          <w:trHeight w:val="250"/>
        </w:trPr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07721230" w14:textId="6247404D">
            <w:pPr>
              <w:spacing w:after="0" w:line="240" w:lineRule="auto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 xml:space="preserve">Técnico 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3E3080E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129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65CDB9A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2</w:t>
            </w:r>
          </w:p>
        </w:tc>
      </w:tr>
      <w:tr w:rsidRPr="00326908" w:rsidR="00326908" w:rsidTr="00326908" w14:paraId="13B2222B" w14:textId="77777777">
        <w:trPr>
          <w:trHeight w:val="250"/>
        </w:trPr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5E2F66D5" w14:textId="77777777">
            <w:pPr>
              <w:spacing w:after="0" w:line="240" w:lineRule="auto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Asistencial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5B88EA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2E9135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0</w:t>
            </w:r>
          </w:p>
        </w:tc>
      </w:tr>
      <w:tr w:rsidRPr="00326908" w:rsidR="00326908" w:rsidTr="00326908" w14:paraId="38DC584A" w14:textId="77777777">
        <w:trPr>
          <w:trHeight w:val="250"/>
        </w:trPr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33D59A26" w14:textId="77777777">
            <w:pPr>
              <w:spacing w:after="0" w:line="240" w:lineRule="auto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Total</w:t>
            </w:r>
          </w:p>
        </w:tc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248765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CO"/>
              </w:rPr>
            </w:pPr>
            <w:r w:rsidRPr="00326908">
              <w:rPr>
                <w:rFonts w:ascii="Arial" w:hAnsi="Arial" w:eastAsia="Times New Roman" w:cs="Arial"/>
                <w:color w:val="000000"/>
                <w:lang w:eastAsia="es-CO"/>
              </w:rPr>
              <w:t>923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326908" w:rsidP="00326908" w:rsidRDefault="00326908" w14:paraId="793D1F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7</w:t>
            </w:r>
          </w:p>
        </w:tc>
      </w:tr>
    </w:tbl>
    <w:p w:rsidR="00326908" w:rsidP="00526DCE" w:rsidRDefault="00326908" w14:paraId="04C83FA8" w14:textId="113EC289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="00734357" w:rsidP="00526DCE" w:rsidRDefault="00734357" w14:paraId="00E25547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Pr="00526DCE" w:rsidR="00526DCE" w:rsidP="00526DCE" w:rsidRDefault="00526DCE" w14:paraId="6BC5D10F" w14:textId="48AE66F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Al hacer un comparativo de los servidores públicos de carrera administrativa que fueron evaluados entre la vigencia 202</w:t>
      </w:r>
      <w:r w:rsidR="00B135D5">
        <w:rPr>
          <w:rFonts w:ascii="Arial" w:hAnsi="Arial" w:eastAsia="Times New Roman" w:cs="Arial"/>
          <w:lang w:eastAsia="es-CO"/>
        </w:rPr>
        <w:t>1-2022</w:t>
      </w:r>
      <w:r w:rsidRPr="00526DCE">
        <w:rPr>
          <w:rFonts w:ascii="Arial" w:hAnsi="Arial" w:eastAsia="Times New Roman" w:cs="Arial"/>
          <w:lang w:eastAsia="es-CO"/>
        </w:rPr>
        <w:t xml:space="preserve"> y la vigencia 202</w:t>
      </w:r>
      <w:r w:rsidR="00B135D5">
        <w:rPr>
          <w:rFonts w:ascii="Arial" w:hAnsi="Arial" w:eastAsia="Times New Roman" w:cs="Arial"/>
          <w:lang w:eastAsia="es-CO"/>
        </w:rPr>
        <w:t>2</w:t>
      </w:r>
      <w:r w:rsidRPr="00526DCE">
        <w:rPr>
          <w:rFonts w:ascii="Arial" w:hAnsi="Arial" w:eastAsia="Times New Roman" w:cs="Arial"/>
          <w:lang w:eastAsia="es-CO"/>
        </w:rPr>
        <w:t>-202</w:t>
      </w:r>
      <w:r w:rsidR="00B135D5">
        <w:rPr>
          <w:rFonts w:ascii="Arial" w:hAnsi="Arial" w:eastAsia="Times New Roman" w:cs="Arial"/>
          <w:lang w:eastAsia="es-CO"/>
        </w:rPr>
        <w:t>3</w:t>
      </w:r>
      <w:r w:rsidRPr="00526DCE">
        <w:rPr>
          <w:rFonts w:ascii="Arial" w:hAnsi="Arial" w:eastAsia="Times New Roman" w:cs="Arial"/>
          <w:lang w:eastAsia="es-CO"/>
        </w:rPr>
        <w:t xml:space="preserve"> se encuentra una </w:t>
      </w:r>
      <w:r w:rsidR="00326908">
        <w:rPr>
          <w:rFonts w:ascii="Arial" w:hAnsi="Arial" w:eastAsia="Times New Roman" w:cs="Arial"/>
          <w:lang w:eastAsia="es-CO"/>
        </w:rPr>
        <w:t>disminución de</w:t>
      </w:r>
      <w:r w:rsidR="00733E20">
        <w:rPr>
          <w:rFonts w:ascii="Arial" w:hAnsi="Arial" w:eastAsia="Times New Roman" w:cs="Arial"/>
          <w:lang w:eastAsia="es-CO"/>
        </w:rPr>
        <w:t>l</w:t>
      </w:r>
      <w:r w:rsidR="00326908">
        <w:rPr>
          <w:rFonts w:ascii="Arial" w:hAnsi="Arial" w:eastAsia="Times New Roman" w:cs="Arial"/>
          <w:lang w:eastAsia="es-CO"/>
        </w:rPr>
        <w:t xml:space="preserve"> </w:t>
      </w:r>
      <w:r w:rsidR="00733E20">
        <w:rPr>
          <w:rFonts w:ascii="Arial" w:hAnsi="Arial" w:eastAsia="Times New Roman" w:cs="Arial"/>
          <w:lang w:eastAsia="es-CO"/>
        </w:rPr>
        <w:t>2% para esta última</w:t>
      </w:r>
      <w:r w:rsidRPr="00526DCE">
        <w:rPr>
          <w:rFonts w:ascii="Arial" w:hAnsi="Arial" w:eastAsia="Times New Roman" w:cs="Arial"/>
          <w:lang w:eastAsia="es-CO"/>
        </w:rPr>
        <w:t>: </w:t>
      </w:r>
    </w:p>
    <w:p w:rsidRPr="00526DCE" w:rsidR="00526DCE" w:rsidP="00526DCE" w:rsidRDefault="00526DCE" w14:paraId="1EF21B92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Pr="00526DCE" w:rsidR="00526DCE" w:rsidTr="00526DCE" w14:paraId="43BE8E86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526DCE" w:rsidP="00526DCE" w:rsidRDefault="00526DCE" w14:paraId="491871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lang w:eastAsia="es-CO"/>
              </w:rPr>
              <w:t>Vigencia 2020/2021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526DCE" w:rsidP="00526DCE" w:rsidRDefault="00526DCE" w14:paraId="49D677C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lang w:eastAsia="es-CO"/>
              </w:rPr>
              <w:t>Vigencia 2021/2022 </w:t>
            </w:r>
          </w:p>
        </w:tc>
      </w:tr>
      <w:tr w:rsidRPr="00526DCE" w:rsidR="00526DCE" w:rsidTr="00526DCE" w14:paraId="666F343E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526DCE" w:rsidP="00526DCE" w:rsidRDefault="00526DCE" w14:paraId="006E741D" w14:textId="239E5FD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lang w:eastAsia="es-CO"/>
              </w:rPr>
              <w:t>9</w:t>
            </w:r>
            <w:r w:rsidR="00B135D5">
              <w:rPr>
                <w:rFonts w:ascii="Arial" w:hAnsi="Arial" w:eastAsia="Times New Roman" w:cs="Arial"/>
                <w:lang w:eastAsia="es-CO"/>
              </w:rPr>
              <w:t>54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526DCE" w:rsidP="00526DCE" w:rsidRDefault="00526DCE" w14:paraId="28693050" w14:textId="34915C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lang w:eastAsia="es-CO"/>
              </w:rPr>
              <w:t>9</w:t>
            </w:r>
            <w:r w:rsidR="00B135D5">
              <w:rPr>
                <w:rFonts w:ascii="Arial" w:hAnsi="Arial" w:eastAsia="Times New Roman" w:cs="Arial"/>
                <w:lang w:eastAsia="es-CO"/>
              </w:rPr>
              <w:t>3</w:t>
            </w:r>
            <w:r w:rsidR="00733E20">
              <w:rPr>
                <w:rFonts w:ascii="Arial" w:hAnsi="Arial" w:eastAsia="Times New Roman" w:cs="Arial"/>
                <w:lang w:eastAsia="es-CO"/>
              </w:rPr>
              <w:t>0</w:t>
            </w:r>
          </w:p>
        </w:tc>
      </w:tr>
    </w:tbl>
    <w:p w:rsidR="00526DCE" w:rsidP="00526DCE" w:rsidRDefault="00526DCE" w14:paraId="5334294B" w14:textId="4797416B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 </w:t>
      </w:r>
    </w:p>
    <w:p w:rsidR="00733E20" w:rsidP="00526DCE" w:rsidRDefault="00733E20" w14:paraId="10B57D51" w14:textId="1D953EEE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="00733E20" w:rsidP="00526DCE" w:rsidRDefault="00733E20" w14:paraId="019BF446" w14:textId="06D30E2D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="00733E20" w:rsidP="00526DCE" w:rsidRDefault="00733E20" w14:paraId="5ACDD660" w14:textId="25A5F52C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="00733E20" w:rsidP="00526DCE" w:rsidRDefault="00733E20" w14:paraId="6ABB59B8" w14:textId="306DE5A6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p w:rsidRPr="00526DCE" w:rsidR="00733E20" w:rsidP="00526DCE" w:rsidRDefault="00733E20" w14:paraId="030FEA2C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</w:p>
    <w:p w:rsidRPr="00526DCE" w:rsidR="00526DCE" w:rsidP="00526DCE" w:rsidRDefault="00526DCE" w14:paraId="132100A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</w:t>
      </w:r>
    </w:p>
    <w:p w:rsidRPr="00526DCE" w:rsidR="00526DCE" w:rsidP="5C6386AC" w:rsidRDefault="00526DCE" w14:paraId="742301C6" w14:textId="5C975AAD">
      <w:pPr>
        <w:pStyle w:val="Normal"/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5C6386AC" w:rsidR="5C6386AC">
        <w:rPr>
          <w:rFonts w:ascii="Arial" w:hAnsi="Arial" w:eastAsia="Times New Roman" w:cs="Arial"/>
          <w:lang w:eastAsia="es-CO"/>
        </w:rPr>
        <w:t>Dentro de la planta de personal no aplicó realizar evaluación del desempeño laboral a 250 servidores públicos para esta vigencia, por diferentes situaciones administrativa así: </w:t>
      </w:r>
    </w:p>
    <w:p w:rsidRPr="00526DCE" w:rsidR="00526DCE" w:rsidP="00526DCE" w:rsidRDefault="00526DCE" w14:paraId="7E07F37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 </w:t>
      </w:r>
    </w:p>
    <w:tbl>
      <w:tblPr>
        <w:tblW w:w="87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215"/>
      </w:tblGrid>
      <w:tr w:rsidRPr="00526DCE" w:rsidR="00734357" w:rsidTr="00E27521" w14:paraId="3E9E5F3A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734357" w:rsidP="00734357" w:rsidRDefault="00734357" w14:paraId="5A6F0535" w14:textId="40C635F6">
            <w:pPr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Por acceder a pensión de vejez </w:t>
            </w:r>
            <w:r>
              <w:rPr>
                <w:rFonts w:ascii="Arial" w:hAnsi="Arial" w:eastAsia="Times New Roman" w:cs="Arial"/>
                <w:color w:val="000000"/>
                <w:lang w:eastAsia="es-CO"/>
              </w:rPr>
              <w:t>*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C5E5E" w:rsidR="00734357" w:rsidP="00734357" w:rsidRDefault="00734357" w14:paraId="7027B6D8" w14:textId="1631DBE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1</w:t>
            </w:r>
          </w:p>
        </w:tc>
      </w:tr>
      <w:tr w:rsidRPr="00526DCE" w:rsidR="00734357" w:rsidTr="00E27521" w14:paraId="79F19925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26DCE" w:rsidR="00734357" w:rsidP="00734357" w:rsidRDefault="00734357" w14:paraId="2D3568B8" w14:textId="64ED57E5">
            <w:pPr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lang w:eastAsia="es-CO"/>
              </w:rPr>
              <w:t>Licencia No Remunerada para adelantar estudios*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C5E5E" w:rsidR="00734357" w:rsidP="00734357" w:rsidRDefault="00734357" w14:paraId="74FF1C67" w14:textId="2A1698E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</w:t>
            </w:r>
          </w:p>
        </w:tc>
      </w:tr>
      <w:tr w:rsidRPr="00526DCE" w:rsidR="00734357" w:rsidTr="00E27521" w14:paraId="77E42827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734357" w:rsidP="00734357" w:rsidRDefault="00734357" w14:paraId="6D1E30C1" w14:textId="1BF634E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Por fallecimiento </w:t>
            </w:r>
            <w:r>
              <w:rPr>
                <w:rFonts w:ascii="Arial" w:hAnsi="Arial" w:eastAsia="Times New Roman" w:cs="Arial"/>
                <w:color w:val="000000"/>
                <w:lang w:eastAsia="es-CO"/>
              </w:rPr>
              <w:t>*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C5E5E" w:rsidR="00734357" w:rsidP="00734357" w:rsidRDefault="00734357" w14:paraId="3A415845" w14:textId="5A3D4D3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1 </w:t>
            </w:r>
          </w:p>
        </w:tc>
      </w:tr>
      <w:tr w:rsidRPr="00526DCE" w:rsidR="00734357" w:rsidTr="00E27521" w14:paraId="63D4261A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734357" w:rsidP="00734357" w:rsidRDefault="00734357" w14:paraId="06E55F4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Servidores públicos vinculados en provisionalidad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C5E5E" w:rsidR="00734357" w:rsidP="00734357" w:rsidRDefault="00734357" w14:paraId="2883D020" w14:textId="6D74E86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219</w:t>
            </w:r>
          </w:p>
        </w:tc>
      </w:tr>
      <w:tr w:rsidRPr="00526DCE" w:rsidR="00734357" w:rsidTr="00E27521" w14:paraId="19D55A53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734357" w:rsidP="00734357" w:rsidRDefault="00734357" w14:paraId="35CACFE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Servidores públicos de Libre Nombramiento y Remoción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C5E5E" w:rsidR="00734357" w:rsidP="00734357" w:rsidRDefault="00734357" w14:paraId="4097C7B6" w14:textId="4A33A0B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25</w:t>
            </w:r>
          </w:p>
        </w:tc>
      </w:tr>
      <w:tr w:rsidRPr="00526DCE" w:rsidR="00734357" w:rsidTr="00E27521" w14:paraId="5AA92D5F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734357" w:rsidP="00734357" w:rsidRDefault="00734357" w14:paraId="28F6E76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En comisión en un cargo de Libre Nombramiento y Remoción 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C5E5E" w:rsidR="00734357" w:rsidP="00734357" w:rsidRDefault="00734357" w14:paraId="2317948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2 </w:t>
            </w:r>
          </w:p>
        </w:tc>
      </w:tr>
      <w:tr w:rsidRPr="00526DCE" w:rsidR="00734357" w:rsidTr="00E27521" w14:paraId="29DBE7E2" w14:textId="77777777">
        <w:trPr>
          <w:trHeight w:val="195"/>
        </w:trPr>
        <w:tc>
          <w:tcPr>
            <w:tcW w:w="7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6DCE" w:rsidR="00734357" w:rsidP="00734357" w:rsidRDefault="00734357" w14:paraId="273E6FC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526DCE">
              <w:rPr>
                <w:rFonts w:ascii="Arial" w:hAnsi="Arial" w:eastAsia="Times New Roman" w:cs="Arial"/>
                <w:color w:val="000000"/>
                <w:lang w:eastAsia="es-CO"/>
              </w:rPr>
              <w:t>Total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C5E5E" w:rsidR="00734357" w:rsidP="00734357" w:rsidRDefault="00734357" w14:paraId="2153E098" w14:textId="2A6EBED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 w:rsidRPr="009C5E5E"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 xml:space="preserve">       250</w:t>
            </w:r>
          </w:p>
        </w:tc>
      </w:tr>
    </w:tbl>
    <w:p w:rsidRPr="00734357" w:rsidR="00526DCE" w:rsidP="00734357" w:rsidRDefault="00734357" w14:paraId="745B9992" w14:textId="16060AE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  <w:proofErr w:type="gramStart"/>
      <w:r w:rsidRPr="00734357">
        <w:rPr>
          <w:rFonts w:ascii="Segoe UI" w:hAnsi="Segoe UI" w:eastAsia="Times New Roman" w:cs="Segoe UI"/>
          <w:sz w:val="16"/>
          <w:szCs w:val="16"/>
          <w:lang w:eastAsia="es-CO"/>
        </w:rPr>
        <w:t>.*</w:t>
      </w:r>
      <w:proofErr w:type="gramEnd"/>
      <w:r w:rsidRPr="00734357">
        <w:rPr>
          <w:rFonts w:ascii="Segoe UI" w:hAnsi="Segoe UI" w:eastAsia="Times New Roman" w:cs="Segoe UI"/>
          <w:sz w:val="16"/>
          <w:szCs w:val="16"/>
          <w:lang w:eastAsia="es-CO"/>
        </w:rPr>
        <w:t>Servidores de carrera administrativa.</w:t>
      </w:r>
    </w:p>
    <w:p w:rsidRPr="00526DCE" w:rsidR="00526DCE" w:rsidP="00526DCE" w:rsidRDefault="00526DCE" w14:paraId="791F796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</w:t>
      </w:r>
    </w:p>
    <w:p w:rsidRPr="00526DCE" w:rsidR="00526DCE" w:rsidP="00526DCE" w:rsidRDefault="00526DCE" w14:paraId="6A4CD8E7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</w:t>
      </w:r>
    </w:p>
    <w:p w:rsidRPr="00526DCE" w:rsidR="00526DCE" w:rsidP="00526DCE" w:rsidRDefault="00526DCE" w14:paraId="212A160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s-CO"/>
        </w:rPr>
      </w:pPr>
      <w:r w:rsidRPr="00526DCE">
        <w:rPr>
          <w:rFonts w:ascii="Arial" w:hAnsi="Arial" w:eastAsia="Times New Roman" w:cs="Arial"/>
          <w:lang w:eastAsia="es-CO"/>
        </w:rPr>
        <w:t> </w:t>
      </w:r>
    </w:p>
    <w:p w:rsidR="00526DCE" w:rsidRDefault="00526DCE" w14:paraId="230F6903" w14:textId="77777777"/>
    <w:sectPr w:rsidR="00526DCE" w:rsidSect="00EF7151">
      <w:headerReference w:type="default" r:id="rId11"/>
      <w:footerReference w:type="default" r:id="rId12"/>
      <w:pgSz w:w="12240" w:h="15840" w:orient="portrait" w:code="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913" w:rsidP="000D06B9" w:rsidRDefault="000C6913" w14:paraId="7C4D6950" w14:textId="77777777">
      <w:pPr>
        <w:spacing w:after="0" w:line="240" w:lineRule="auto"/>
      </w:pPr>
      <w:r>
        <w:separator/>
      </w:r>
    </w:p>
  </w:endnote>
  <w:endnote w:type="continuationSeparator" w:id="0">
    <w:p w:rsidR="000C6913" w:rsidP="000D06B9" w:rsidRDefault="000C6913" w14:paraId="3BD7E0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7151" w:rsidRDefault="00BB450E" w14:paraId="6498347F" w14:textId="45E5E804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02C99B" wp14:editId="57D37898">
          <wp:simplePos x="0" y="0"/>
          <wp:positionH relativeFrom="column">
            <wp:posOffset>-1070610</wp:posOffset>
          </wp:positionH>
          <wp:positionV relativeFrom="paragraph">
            <wp:posOffset>-331470</wp:posOffset>
          </wp:positionV>
          <wp:extent cx="7762972" cy="103822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972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913" w:rsidP="000D06B9" w:rsidRDefault="000C6913" w14:paraId="50C273B3" w14:textId="77777777">
      <w:pPr>
        <w:spacing w:after="0" w:line="240" w:lineRule="auto"/>
      </w:pPr>
      <w:r>
        <w:separator/>
      </w:r>
    </w:p>
  </w:footnote>
  <w:footnote w:type="continuationSeparator" w:id="0">
    <w:p w:rsidR="000C6913" w:rsidP="000D06B9" w:rsidRDefault="000C6913" w14:paraId="230BA2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F0319" w:rsidP="00D30E9C" w:rsidRDefault="00BB450E" w14:paraId="0E256A4E" w14:textId="5D23AC3C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3C9362C6" wp14:editId="4F34070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99975" cy="1285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01" cy="128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0E9C"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60AE"/>
    <w:multiLevelType w:val="multilevel"/>
    <w:tmpl w:val="7CD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2BF7397"/>
    <w:multiLevelType w:val="multilevel"/>
    <w:tmpl w:val="63EE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42"/>
      <w:numFmt w:val="decimal"/>
      <w:lvlText w:val="%2"/>
      <w:lvlJc w:val="left"/>
      <w:pPr>
        <w:ind w:left="1440" w:hanging="360"/>
      </w:pPr>
      <w:rPr>
        <w:rFonts w:hint="default" w:ascii="Arial" w:hAnsi="Arial" w:cs="Arial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25612632">
    <w:abstractNumId w:val="1"/>
  </w:num>
  <w:num w:numId="2" w16cid:durableId="16228063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75C8C"/>
    <w:rsid w:val="00076EE3"/>
    <w:rsid w:val="00086804"/>
    <w:rsid w:val="00087C19"/>
    <w:rsid w:val="000C6913"/>
    <w:rsid w:val="000D06B9"/>
    <w:rsid w:val="002A3DB3"/>
    <w:rsid w:val="002E71D3"/>
    <w:rsid w:val="002F5B65"/>
    <w:rsid w:val="00312C93"/>
    <w:rsid w:val="00326908"/>
    <w:rsid w:val="003A3D96"/>
    <w:rsid w:val="00404BFF"/>
    <w:rsid w:val="00411C98"/>
    <w:rsid w:val="00447AC6"/>
    <w:rsid w:val="00467214"/>
    <w:rsid w:val="004906C4"/>
    <w:rsid w:val="004A0618"/>
    <w:rsid w:val="004E7824"/>
    <w:rsid w:val="005247AD"/>
    <w:rsid w:val="0052543A"/>
    <w:rsid w:val="00526DCE"/>
    <w:rsid w:val="00571A6F"/>
    <w:rsid w:val="005F6968"/>
    <w:rsid w:val="00636CCE"/>
    <w:rsid w:val="00646296"/>
    <w:rsid w:val="006845FC"/>
    <w:rsid w:val="006850F3"/>
    <w:rsid w:val="0069238A"/>
    <w:rsid w:val="00733E20"/>
    <w:rsid w:val="00734357"/>
    <w:rsid w:val="00790C59"/>
    <w:rsid w:val="00897C05"/>
    <w:rsid w:val="008D64CF"/>
    <w:rsid w:val="00903298"/>
    <w:rsid w:val="00970014"/>
    <w:rsid w:val="009C5E5E"/>
    <w:rsid w:val="009E4980"/>
    <w:rsid w:val="00A51ED4"/>
    <w:rsid w:val="00A62520"/>
    <w:rsid w:val="00A92AFF"/>
    <w:rsid w:val="00B135D5"/>
    <w:rsid w:val="00BB450E"/>
    <w:rsid w:val="00BC5AEF"/>
    <w:rsid w:val="00BE6667"/>
    <w:rsid w:val="00BF0319"/>
    <w:rsid w:val="00C35AC9"/>
    <w:rsid w:val="00C4505D"/>
    <w:rsid w:val="00C617DC"/>
    <w:rsid w:val="00C94318"/>
    <w:rsid w:val="00CA4CB0"/>
    <w:rsid w:val="00CF4DE2"/>
    <w:rsid w:val="00D06422"/>
    <w:rsid w:val="00D14AC2"/>
    <w:rsid w:val="00D30E9C"/>
    <w:rsid w:val="00DE6A28"/>
    <w:rsid w:val="00E10DFC"/>
    <w:rsid w:val="00E16032"/>
    <w:rsid w:val="00E27521"/>
    <w:rsid w:val="00EB017A"/>
    <w:rsid w:val="00ED232E"/>
    <w:rsid w:val="00EF7151"/>
    <w:rsid w:val="00F11D92"/>
    <w:rsid w:val="00F34E02"/>
    <w:rsid w:val="00F359CC"/>
    <w:rsid w:val="00F74E17"/>
    <w:rsid w:val="00FB0CDE"/>
    <w:rsid w:val="5C63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FDFE"/>
  <w15:chartTrackingRefBased/>
  <w15:docId w15:val="{1DEAE2D9-D8A0-4B95-A32C-2E1E2A0B6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AC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526D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526DCE"/>
  </w:style>
  <w:style w:type="character" w:styleId="eop" w:customStyle="1">
    <w:name w:val="eop"/>
    <w:basedOn w:val="Fuentedeprrafopredeter"/>
    <w:rsid w:val="00526DCE"/>
  </w:style>
  <w:style w:type="paragraph" w:styleId="Prrafodelista">
    <w:name w:val="List Paragraph"/>
    <w:basedOn w:val="Normal"/>
    <w:uiPriority w:val="34"/>
    <w:qFormat/>
    <w:rsid w:val="007343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5A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5AE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C5A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AE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C5A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1DC807B5614AB27EE8239FFD8268" ma:contentTypeVersion="18" ma:contentTypeDescription="Create a new document." ma:contentTypeScope="" ma:versionID="20e1e3197293e4c5f01671ea52409466">
  <xsd:schema xmlns:xsd="http://www.w3.org/2001/XMLSchema" xmlns:xs="http://www.w3.org/2001/XMLSchema" xmlns:p="http://schemas.microsoft.com/office/2006/metadata/properties" xmlns:ns2="1aa2728a-bf1c-4365-8731-8be504edb7c1" xmlns:ns3="dc9b1607-72c3-41de-b1f9-95945392e51e" targetNamespace="http://schemas.microsoft.com/office/2006/metadata/properties" ma:root="true" ma:fieldsID="e399a370e00e2272435cfef2aeb27039" ns2:_="" ns3:_="">
    <xsd:import namespace="1aa2728a-bf1c-4365-8731-8be504edb7c1"/>
    <xsd:import namespace="dc9b1607-72c3-41de-b1f9-95945392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2728a-bf1c-4365-8731-8be504edb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a7cf0-3da9-404c-aa13-02b474220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1607-72c3-41de-b1f9-95945392e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d004f-dd6f-434e-8fd0-c80aadf52f83}" ma:internalName="TaxCatchAll" ma:showField="CatchAllData" ma:web="dc9b1607-72c3-41de-b1f9-95945392e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a2728a-bf1c-4365-8731-8be504edb7c1">
      <Terms xmlns="http://schemas.microsoft.com/office/infopath/2007/PartnerControls"/>
    </lcf76f155ced4ddcb4097134ff3c332f>
    <TaxCatchAll xmlns="dc9b1607-72c3-41de-b1f9-95945392e5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A5E88-6F8E-4FC7-AECB-6075464BC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4CC56-91CD-417C-952A-28F2A205E42D}"/>
</file>

<file path=customXml/itemProps3.xml><?xml version="1.0" encoding="utf-8"?>
<ds:datastoreItem xmlns:ds="http://schemas.openxmlformats.org/officeDocument/2006/customXml" ds:itemID="{ECD533FC-BD45-4DBE-99C7-9B06EF333F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6D143C-F3AD-491D-8491-84955E27B1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Sandra Beatriz Diaz Escandon</cp:lastModifiedBy>
  <cp:revision>5</cp:revision>
  <cp:lastPrinted>2019-01-24T20:01:00Z</cp:lastPrinted>
  <dcterms:created xsi:type="dcterms:W3CDTF">2023-06-26T02:40:00Z</dcterms:created>
  <dcterms:modified xsi:type="dcterms:W3CDTF">2023-07-11T13:24:22Z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0x010100FC441DC807B5614AB27EE8239FFD8268</vt:lpwstr>
  </property>
</Properties>
</file>