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9D940" w14:textId="321D9F25" w:rsidR="007248DB" w:rsidRPr="00B0529D" w:rsidRDefault="00140500" w:rsidP="00140500">
      <w:pPr>
        <w:pStyle w:val="Standard"/>
        <w:snapToGrid w:val="0"/>
        <w:jc w:val="center"/>
        <w:rPr>
          <w:rFonts w:eastAsia="Times New Roman"/>
          <w:bCs/>
          <w:i/>
          <w:iCs/>
          <w:color w:val="000000"/>
          <w:lang w:val="es-ES_tradnl" w:eastAsia="es-CO"/>
        </w:rPr>
      </w:pPr>
      <w:r w:rsidRPr="00B0529D">
        <w:rPr>
          <w:b/>
        </w:rPr>
        <w:t xml:space="preserve">Matriz de revisión de las observaciones recibidas durante la consulta pública efectuada entre el </w:t>
      </w:r>
      <w:r w:rsidR="006E02F6" w:rsidRPr="00B0529D">
        <w:rPr>
          <w:b/>
        </w:rPr>
        <w:t>20 de febrero y el 04 de marzo de</w:t>
      </w:r>
      <w:r w:rsidRPr="00B0529D">
        <w:rPr>
          <w:b/>
        </w:rPr>
        <w:t xml:space="preserve"> de 20</w:t>
      </w:r>
      <w:r w:rsidR="006E02F6" w:rsidRPr="00B0529D">
        <w:rPr>
          <w:b/>
        </w:rPr>
        <w:t>24</w:t>
      </w:r>
      <w:r w:rsidRPr="00B0529D">
        <w:rPr>
          <w:b/>
        </w:rPr>
        <w:t xml:space="preserve"> del Proyecto de resolución </w:t>
      </w:r>
      <w:r w:rsidRPr="00B0529D">
        <w:rPr>
          <w:b/>
          <w:i/>
          <w:iCs/>
        </w:rPr>
        <w:t>“</w:t>
      </w:r>
      <w:r w:rsidR="007248DB" w:rsidRPr="00B0529D">
        <w:rPr>
          <w:bCs/>
          <w:i/>
          <w:iCs/>
          <w:color w:val="000000"/>
        </w:rPr>
        <w:t xml:space="preserve">Por la cual se actualiza </w:t>
      </w:r>
      <w:r w:rsidR="007248DB" w:rsidRPr="00B0529D">
        <w:rPr>
          <w:rFonts w:eastAsia="Times New Roman"/>
          <w:bCs/>
          <w:i/>
          <w:iCs/>
          <w:color w:val="000000"/>
          <w:lang w:val="es-ES_tradnl" w:eastAsia="es-CO"/>
        </w:rPr>
        <w:t xml:space="preserve">el procedimiento para la obtención de la autorización sanitaria y registro por parte de plantas de beneficio animal, desposte, desprese y de acondicionamiento de carne y productos cárnicos comestibles ante el </w:t>
      </w:r>
      <w:r w:rsidR="007248DB" w:rsidRPr="00B0529D">
        <w:rPr>
          <w:bCs/>
          <w:i/>
          <w:iCs/>
          <w:lang w:val="es-ES_tradnl"/>
        </w:rPr>
        <w:t xml:space="preserve">Instituto Nacional de Vigilancia de Medicamentos y Alimentos – </w:t>
      </w:r>
      <w:r w:rsidR="007248DB" w:rsidRPr="00B0529D">
        <w:rPr>
          <w:bCs/>
          <w:i/>
          <w:iCs/>
          <w:shd w:val="clear" w:color="auto" w:fill="FFFFFF"/>
        </w:rPr>
        <w:t>Invima</w:t>
      </w:r>
      <w:r w:rsidR="007248DB" w:rsidRPr="00B0529D">
        <w:rPr>
          <w:rFonts w:eastAsia="Times New Roman"/>
          <w:bCs/>
          <w:i/>
          <w:iCs/>
          <w:color w:val="000000"/>
          <w:lang w:val="es-ES_tradnl" w:eastAsia="es-CO"/>
        </w:rPr>
        <w:t>, se emiten los lineamientos de los artículos 2, 10 y 11 del Decreto 2016 de 2023 y se dictan otras disposiciones</w:t>
      </w:r>
      <w:r w:rsidRPr="00B0529D">
        <w:rPr>
          <w:rFonts w:eastAsia="Times New Roman"/>
          <w:bCs/>
          <w:i/>
          <w:iCs/>
          <w:color w:val="000000"/>
          <w:lang w:val="es-ES_tradnl" w:eastAsia="es-CO"/>
        </w:rPr>
        <w:t>”</w:t>
      </w:r>
      <w:r w:rsidR="007248DB" w:rsidRPr="00B0529D">
        <w:rPr>
          <w:rFonts w:eastAsia="Times New Roman"/>
          <w:bCs/>
          <w:i/>
          <w:iCs/>
          <w:color w:val="000000"/>
          <w:lang w:val="es-ES_tradnl" w:eastAsia="es-CO"/>
        </w:rPr>
        <w:t>.</w:t>
      </w:r>
    </w:p>
    <w:p w14:paraId="640ABA81" w14:textId="77777777" w:rsidR="006E02F6" w:rsidRPr="00B0529D" w:rsidRDefault="006E02F6" w:rsidP="00140500">
      <w:pPr>
        <w:pStyle w:val="Standard"/>
        <w:snapToGrid w:val="0"/>
        <w:jc w:val="center"/>
        <w:rPr>
          <w:bCs/>
          <w:noProof/>
          <w:lang w:eastAsia="es-CO"/>
        </w:rPr>
      </w:pPr>
    </w:p>
    <w:p w14:paraId="6672091C" w14:textId="77777777" w:rsidR="00A223A6" w:rsidRPr="00B0529D" w:rsidRDefault="00A223A6" w:rsidP="002F5D45">
      <w:pPr>
        <w:jc w:val="center"/>
        <w:rPr>
          <w:rFonts w:ascii="Century Gothic" w:hAnsi="Century Gothic" w:cs="Arial"/>
          <w:sz w:val="20"/>
          <w:szCs w:val="20"/>
        </w:rPr>
      </w:pPr>
    </w:p>
    <w:tbl>
      <w:tblPr>
        <w:tblStyle w:val="Tablaconcuadrcula"/>
        <w:tblW w:w="5000" w:type="pct"/>
        <w:tblLook w:val="04A0" w:firstRow="1" w:lastRow="0" w:firstColumn="1" w:lastColumn="0" w:noHBand="0" w:noVBand="1"/>
      </w:tblPr>
      <w:tblGrid>
        <w:gridCol w:w="2016"/>
        <w:gridCol w:w="3140"/>
        <w:gridCol w:w="2919"/>
        <w:gridCol w:w="2885"/>
        <w:gridCol w:w="2885"/>
      </w:tblGrid>
      <w:tr w:rsidR="001C0A17" w:rsidRPr="00B0529D" w14:paraId="7302225D" w14:textId="4563CF22" w:rsidTr="001C0A17">
        <w:tc>
          <w:tcPr>
            <w:tcW w:w="728" w:type="pct"/>
            <w:shd w:val="clear" w:color="auto" w:fill="auto"/>
            <w:vAlign w:val="center"/>
          </w:tcPr>
          <w:p w14:paraId="54FA03FA" w14:textId="77777777" w:rsidR="001C0A17" w:rsidRPr="00B0529D" w:rsidRDefault="001C0A17" w:rsidP="00692219">
            <w:pPr>
              <w:pStyle w:val="Standard"/>
              <w:snapToGrid w:val="0"/>
              <w:jc w:val="center"/>
              <w:rPr>
                <w:b/>
                <w:sz w:val="20"/>
                <w:szCs w:val="20"/>
              </w:rPr>
            </w:pPr>
            <w:r w:rsidRPr="00B0529D">
              <w:rPr>
                <w:b/>
                <w:sz w:val="20"/>
                <w:szCs w:val="20"/>
              </w:rPr>
              <w:t>Entidad o persona que formula el comentario</w:t>
            </w:r>
          </w:p>
        </w:tc>
        <w:tc>
          <w:tcPr>
            <w:tcW w:w="1134" w:type="pct"/>
            <w:shd w:val="clear" w:color="auto" w:fill="auto"/>
            <w:vAlign w:val="center"/>
          </w:tcPr>
          <w:p w14:paraId="16776ABC" w14:textId="77777777" w:rsidR="001C0A17" w:rsidRPr="00B0529D" w:rsidRDefault="001C0A17" w:rsidP="00692219">
            <w:pPr>
              <w:pStyle w:val="Standard"/>
              <w:snapToGrid w:val="0"/>
              <w:jc w:val="center"/>
              <w:rPr>
                <w:b/>
                <w:sz w:val="20"/>
                <w:szCs w:val="20"/>
              </w:rPr>
            </w:pPr>
            <w:r w:rsidRPr="00B0529D">
              <w:rPr>
                <w:b/>
                <w:sz w:val="20"/>
                <w:szCs w:val="20"/>
              </w:rPr>
              <w:t>Artículo, numeral, inciso o aparte del proyecto normativo frente al que se formula el comentario</w:t>
            </w:r>
          </w:p>
        </w:tc>
        <w:tc>
          <w:tcPr>
            <w:tcW w:w="1054" w:type="pct"/>
            <w:shd w:val="clear" w:color="auto" w:fill="auto"/>
            <w:vAlign w:val="center"/>
          </w:tcPr>
          <w:p w14:paraId="7E466AC3" w14:textId="77777777" w:rsidR="001C0A17" w:rsidRPr="00B0529D" w:rsidRDefault="001C0A17" w:rsidP="002C0395">
            <w:pPr>
              <w:pStyle w:val="Standard"/>
              <w:snapToGrid w:val="0"/>
              <w:jc w:val="center"/>
              <w:rPr>
                <w:b/>
                <w:sz w:val="20"/>
                <w:szCs w:val="20"/>
              </w:rPr>
            </w:pPr>
            <w:r w:rsidRPr="00B0529D">
              <w:rPr>
                <w:b/>
                <w:sz w:val="20"/>
                <w:szCs w:val="20"/>
              </w:rPr>
              <w:t>Propuesta u observación formulada</w:t>
            </w:r>
          </w:p>
        </w:tc>
        <w:tc>
          <w:tcPr>
            <w:tcW w:w="1042" w:type="pct"/>
            <w:shd w:val="clear" w:color="auto" w:fill="auto"/>
            <w:vAlign w:val="center"/>
          </w:tcPr>
          <w:p w14:paraId="6E7AAB14" w14:textId="77777777" w:rsidR="001C0A17" w:rsidRPr="00B0529D" w:rsidRDefault="001C0A17" w:rsidP="00692219">
            <w:pPr>
              <w:pStyle w:val="Standard"/>
              <w:snapToGrid w:val="0"/>
              <w:jc w:val="center"/>
              <w:rPr>
                <w:b/>
                <w:sz w:val="20"/>
                <w:szCs w:val="20"/>
              </w:rPr>
            </w:pPr>
            <w:r w:rsidRPr="00B0529D">
              <w:rPr>
                <w:b/>
                <w:sz w:val="20"/>
                <w:szCs w:val="20"/>
              </w:rPr>
              <w:t>Justificación de la propuesta u observación</w:t>
            </w:r>
          </w:p>
        </w:tc>
        <w:tc>
          <w:tcPr>
            <w:tcW w:w="1042" w:type="pct"/>
          </w:tcPr>
          <w:p w14:paraId="4A3BFCD2" w14:textId="77777777" w:rsidR="001C0A17" w:rsidRPr="00B0529D" w:rsidRDefault="001C0A17" w:rsidP="00692219">
            <w:pPr>
              <w:pStyle w:val="Standard"/>
              <w:snapToGrid w:val="0"/>
              <w:jc w:val="center"/>
              <w:rPr>
                <w:b/>
                <w:sz w:val="20"/>
                <w:szCs w:val="20"/>
              </w:rPr>
            </w:pPr>
          </w:p>
          <w:p w14:paraId="210E1E86" w14:textId="1365FA32" w:rsidR="001C0A17" w:rsidRPr="00B0529D" w:rsidRDefault="001C0A17" w:rsidP="00692219">
            <w:pPr>
              <w:pStyle w:val="Standard"/>
              <w:snapToGrid w:val="0"/>
              <w:jc w:val="center"/>
              <w:rPr>
                <w:b/>
                <w:sz w:val="20"/>
                <w:szCs w:val="20"/>
              </w:rPr>
            </w:pPr>
            <w:r w:rsidRPr="00B0529D">
              <w:rPr>
                <w:b/>
                <w:sz w:val="20"/>
                <w:szCs w:val="20"/>
              </w:rPr>
              <w:t>RESPUESTA INVIMA</w:t>
            </w:r>
          </w:p>
        </w:tc>
      </w:tr>
      <w:tr w:rsidR="001C0A17" w:rsidRPr="00B0529D" w14:paraId="171199D8" w14:textId="35B5C5FC" w:rsidTr="001C0A17">
        <w:trPr>
          <w:trHeight w:val="3912"/>
        </w:trPr>
        <w:tc>
          <w:tcPr>
            <w:tcW w:w="728" w:type="pct"/>
            <w:shd w:val="clear" w:color="auto" w:fill="auto"/>
            <w:vAlign w:val="center"/>
          </w:tcPr>
          <w:p w14:paraId="664C7C0B" w14:textId="2BBCC1CC" w:rsidR="001C0A17" w:rsidRPr="00B0529D" w:rsidRDefault="001C0A17" w:rsidP="00637792">
            <w:pPr>
              <w:pStyle w:val="Standard"/>
              <w:snapToGrid w:val="0"/>
              <w:jc w:val="center"/>
              <w:rPr>
                <w:bCs/>
                <w:sz w:val="20"/>
                <w:szCs w:val="20"/>
              </w:rPr>
            </w:pPr>
            <w:proofErr w:type="spellStart"/>
            <w:r w:rsidRPr="00B0529D">
              <w:rPr>
                <w:bCs/>
                <w:sz w:val="20"/>
                <w:szCs w:val="20"/>
              </w:rPr>
              <w:t>Porkcolombia</w:t>
            </w:r>
            <w:proofErr w:type="spellEnd"/>
            <w:r w:rsidRPr="00B0529D">
              <w:rPr>
                <w:bCs/>
                <w:sz w:val="20"/>
                <w:szCs w:val="20"/>
              </w:rPr>
              <w:t>-FNP</w:t>
            </w:r>
          </w:p>
        </w:tc>
        <w:tc>
          <w:tcPr>
            <w:tcW w:w="1134" w:type="pct"/>
            <w:shd w:val="clear" w:color="auto" w:fill="auto"/>
            <w:vAlign w:val="center"/>
          </w:tcPr>
          <w:p w14:paraId="1F3F92E1" w14:textId="6BC8A593" w:rsidR="001C0A17" w:rsidRPr="00B0529D" w:rsidRDefault="001C0A17" w:rsidP="00A10097">
            <w:pPr>
              <w:pStyle w:val="centrado"/>
              <w:shd w:val="clear" w:color="auto" w:fill="FFFFFF" w:themeFill="background1"/>
              <w:spacing w:before="0" w:beforeAutospacing="0" w:after="0" w:afterAutospacing="0"/>
              <w:jc w:val="both"/>
              <w:rPr>
                <w:rFonts w:ascii="Arial" w:hAnsi="Arial" w:cs="Arial"/>
                <w:bCs/>
                <w:sz w:val="20"/>
                <w:szCs w:val="20"/>
              </w:rPr>
            </w:pPr>
            <w:r w:rsidRPr="00B0529D">
              <w:rPr>
                <w:rFonts w:ascii="Arial" w:hAnsi="Arial" w:cs="Arial"/>
                <w:b/>
                <w:bCs/>
                <w:color w:val="000000"/>
                <w:sz w:val="20"/>
                <w:szCs w:val="20"/>
                <w:lang w:val="es-ES_tradnl"/>
              </w:rPr>
              <w:t xml:space="preserve">“ARTÍCULO 1. </w:t>
            </w:r>
            <w:r w:rsidRPr="00B0529D">
              <w:rPr>
                <w:rFonts w:ascii="Arial" w:hAnsi="Arial" w:cs="Arial"/>
                <w:b/>
                <w:color w:val="000000"/>
                <w:sz w:val="20"/>
                <w:szCs w:val="20"/>
                <w:lang w:val="es-ES_tradnl"/>
              </w:rPr>
              <w:t>Objeto</w:t>
            </w:r>
            <w:r w:rsidRPr="00B0529D">
              <w:rPr>
                <w:rFonts w:ascii="Arial" w:hAnsi="Arial" w:cs="Arial"/>
                <w:bCs/>
                <w:color w:val="000000"/>
                <w:sz w:val="20"/>
                <w:szCs w:val="20"/>
                <w:lang w:val="es-ES_tradnl"/>
              </w:rPr>
              <w:t xml:space="preserve">. </w:t>
            </w:r>
            <w:r w:rsidRPr="00B0529D">
              <w:rPr>
                <w:rFonts w:ascii="Arial" w:hAnsi="Arial" w:cs="Arial"/>
                <w:color w:val="000000"/>
                <w:sz w:val="20"/>
                <w:szCs w:val="20"/>
                <w:lang w:val="es-ES_tradnl"/>
              </w:rPr>
              <w:t>La presente resolución tiene por objeto</w:t>
            </w:r>
            <w:r w:rsidRPr="00B0529D">
              <w:rPr>
                <w:rFonts w:ascii="Arial" w:hAnsi="Arial" w:cs="Arial"/>
                <w:bCs/>
                <w:color w:val="000000"/>
                <w:sz w:val="20"/>
                <w:szCs w:val="20"/>
                <w:lang w:val="es-ES_tradnl"/>
              </w:rPr>
              <w:t xml:space="preserve"> </w:t>
            </w:r>
            <w:r w:rsidRPr="00B0529D">
              <w:rPr>
                <w:rFonts w:ascii="Arial" w:hAnsi="Arial" w:cs="Arial"/>
                <w:bCs/>
                <w:color w:val="000000"/>
                <w:sz w:val="20"/>
                <w:szCs w:val="20"/>
                <w:lang w:val="es-ES"/>
              </w:rPr>
              <w:t xml:space="preserve">actualizar </w:t>
            </w:r>
            <w:r w:rsidRPr="00B0529D">
              <w:rPr>
                <w:rFonts w:ascii="Arial" w:hAnsi="Arial" w:cs="Arial"/>
                <w:bCs/>
                <w:color w:val="000000"/>
                <w:sz w:val="20"/>
                <w:szCs w:val="20"/>
                <w:lang w:val="es-ES_tradnl"/>
              </w:rPr>
              <w:t xml:space="preserve">el procedimiento para la obtención de la autorización sanitaria y registro por parte de plantas de beneficio animal, desposte, desprese y de acondicionamiento de carne y productos cárnicos comestibles ante el </w:t>
            </w:r>
            <w:r w:rsidRPr="00B0529D">
              <w:rPr>
                <w:rFonts w:ascii="Arial" w:hAnsi="Arial" w:cs="Arial"/>
                <w:bCs/>
                <w:sz w:val="20"/>
                <w:szCs w:val="20"/>
                <w:lang w:val="es-ES_tradnl"/>
              </w:rPr>
              <w:t xml:space="preserve">Instituto Nacional de Vigilancia de Medicamentos y Alimentos – </w:t>
            </w:r>
            <w:r w:rsidRPr="00B0529D">
              <w:rPr>
                <w:rFonts w:ascii="Arial" w:hAnsi="Arial" w:cs="Arial"/>
                <w:bCs/>
                <w:sz w:val="20"/>
                <w:szCs w:val="20"/>
                <w:shd w:val="clear" w:color="auto" w:fill="FFFFFF"/>
              </w:rPr>
              <w:t>Invima</w:t>
            </w:r>
            <w:r w:rsidRPr="00B0529D">
              <w:rPr>
                <w:rFonts w:ascii="Arial" w:hAnsi="Arial" w:cs="Arial"/>
                <w:bCs/>
                <w:color w:val="000000"/>
                <w:sz w:val="20"/>
                <w:szCs w:val="20"/>
                <w:lang w:val="es-ES_tradnl"/>
              </w:rPr>
              <w:t>, y emitir los lineamientos de los artículos 2, 10 y 11 del Decreto 2016 de 2023, correspondiente a:”</w:t>
            </w:r>
          </w:p>
        </w:tc>
        <w:tc>
          <w:tcPr>
            <w:tcW w:w="1054" w:type="pct"/>
            <w:shd w:val="clear" w:color="auto" w:fill="auto"/>
            <w:vAlign w:val="center"/>
          </w:tcPr>
          <w:p w14:paraId="64F29641" w14:textId="3F6C821E" w:rsidR="001C0A17" w:rsidRPr="00B0529D" w:rsidRDefault="001C0A17" w:rsidP="00637792">
            <w:pPr>
              <w:pStyle w:val="Standard"/>
              <w:snapToGrid w:val="0"/>
              <w:jc w:val="both"/>
              <w:rPr>
                <w:bCs/>
                <w:sz w:val="20"/>
                <w:szCs w:val="20"/>
                <w:lang w:val="es-CO"/>
              </w:rPr>
            </w:pPr>
            <w:r w:rsidRPr="00B0529D">
              <w:rPr>
                <w:b/>
                <w:bCs/>
                <w:color w:val="000000"/>
                <w:sz w:val="20"/>
                <w:szCs w:val="20"/>
                <w:lang w:val="es-ES_tradnl"/>
              </w:rPr>
              <w:t xml:space="preserve">“ARTÍCULO 1. </w:t>
            </w:r>
            <w:r w:rsidRPr="00B0529D">
              <w:rPr>
                <w:b/>
                <w:color w:val="000000"/>
                <w:sz w:val="20"/>
                <w:szCs w:val="20"/>
                <w:lang w:val="es-ES_tradnl"/>
              </w:rPr>
              <w:t>Objeto</w:t>
            </w:r>
            <w:r w:rsidRPr="00B0529D">
              <w:rPr>
                <w:bCs/>
                <w:color w:val="000000"/>
                <w:sz w:val="20"/>
                <w:szCs w:val="20"/>
                <w:lang w:val="es-ES_tradnl"/>
              </w:rPr>
              <w:t xml:space="preserve">. </w:t>
            </w:r>
            <w:r w:rsidRPr="00B0529D">
              <w:rPr>
                <w:rFonts w:eastAsia="Times New Roman"/>
                <w:color w:val="000000"/>
                <w:sz w:val="20"/>
                <w:szCs w:val="20"/>
                <w:lang w:val="es-ES_tradnl" w:eastAsia="es-CO"/>
              </w:rPr>
              <w:t>La presente resolución tiene por objeto</w:t>
            </w:r>
            <w:r w:rsidRPr="00B0529D">
              <w:rPr>
                <w:rFonts w:eastAsia="Times New Roman"/>
                <w:bCs/>
                <w:color w:val="000000"/>
                <w:sz w:val="20"/>
                <w:szCs w:val="20"/>
                <w:lang w:val="es-ES_tradnl" w:eastAsia="es-CO"/>
              </w:rPr>
              <w:t xml:space="preserve"> </w:t>
            </w:r>
            <w:r w:rsidRPr="00B0529D">
              <w:rPr>
                <w:bCs/>
                <w:color w:val="000000"/>
                <w:sz w:val="20"/>
                <w:szCs w:val="20"/>
              </w:rPr>
              <w:t xml:space="preserve">actualizar </w:t>
            </w:r>
            <w:r w:rsidRPr="00B0529D">
              <w:rPr>
                <w:rFonts w:eastAsia="Times New Roman"/>
                <w:bCs/>
                <w:color w:val="000000"/>
                <w:sz w:val="20"/>
                <w:szCs w:val="20"/>
                <w:lang w:val="es-ES_tradnl" w:eastAsia="es-CO"/>
              </w:rPr>
              <w:t xml:space="preserve">el procedimiento para la obtención de la autorización sanitaria y registro por parte de plantas de beneficio animal, desposte, desprese y de acondicionamiento de carne y productos cárnicos comestibles ante el </w:t>
            </w:r>
            <w:r w:rsidRPr="00B0529D">
              <w:rPr>
                <w:bCs/>
                <w:sz w:val="20"/>
                <w:szCs w:val="20"/>
                <w:lang w:val="es-ES_tradnl"/>
              </w:rPr>
              <w:t xml:space="preserve">Instituto Nacional de Vigilancia de Medicamentos y Alimentos – </w:t>
            </w:r>
            <w:r w:rsidRPr="00B0529D">
              <w:rPr>
                <w:bCs/>
                <w:sz w:val="20"/>
                <w:szCs w:val="20"/>
                <w:shd w:val="clear" w:color="auto" w:fill="FFFFFF"/>
              </w:rPr>
              <w:t>Invima</w:t>
            </w:r>
            <w:r w:rsidRPr="00B0529D">
              <w:rPr>
                <w:rFonts w:eastAsia="Times New Roman"/>
                <w:bCs/>
                <w:color w:val="000000"/>
                <w:sz w:val="20"/>
                <w:szCs w:val="20"/>
                <w:lang w:val="es-ES_tradnl" w:eastAsia="es-CO"/>
              </w:rPr>
              <w:t xml:space="preserve">, y emitir los lineamientos de los artículos 2, </w:t>
            </w:r>
            <w:r w:rsidRPr="00B0529D">
              <w:rPr>
                <w:rFonts w:eastAsia="Times New Roman"/>
                <w:b/>
                <w:color w:val="000000"/>
                <w:sz w:val="20"/>
                <w:szCs w:val="20"/>
                <w:u w:val="single"/>
                <w:lang w:val="es-ES_tradnl" w:eastAsia="es-CO"/>
              </w:rPr>
              <w:t>6</w:t>
            </w:r>
            <w:r w:rsidRPr="00B0529D">
              <w:rPr>
                <w:rFonts w:eastAsia="Times New Roman"/>
                <w:bCs/>
                <w:color w:val="000000"/>
                <w:sz w:val="20"/>
                <w:szCs w:val="20"/>
                <w:lang w:val="es-ES_tradnl" w:eastAsia="es-CO"/>
              </w:rPr>
              <w:t>, 10 y 11 del Decreto 2016 de 2023, correspondiente a:</w:t>
            </w:r>
            <w:r w:rsidRPr="00B0529D">
              <w:rPr>
                <w:bCs/>
                <w:color w:val="000000"/>
                <w:sz w:val="20"/>
                <w:szCs w:val="20"/>
                <w:lang w:val="es-ES_tradnl"/>
              </w:rPr>
              <w:t>”</w:t>
            </w:r>
          </w:p>
        </w:tc>
        <w:tc>
          <w:tcPr>
            <w:tcW w:w="1042" w:type="pct"/>
            <w:shd w:val="clear" w:color="auto" w:fill="auto"/>
            <w:vAlign w:val="center"/>
          </w:tcPr>
          <w:p w14:paraId="497B379F" w14:textId="1C919550" w:rsidR="001C0A17" w:rsidRPr="00B0529D" w:rsidRDefault="001C0A17" w:rsidP="00A10097">
            <w:pPr>
              <w:pStyle w:val="Standard"/>
              <w:snapToGrid w:val="0"/>
              <w:jc w:val="both"/>
              <w:rPr>
                <w:bCs/>
                <w:sz w:val="20"/>
                <w:szCs w:val="20"/>
              </w:rPr>
            </w:pPr>
            <w:r w:rsidRPr="00B0529D">
              <w:rPr>
                <w:bCs/>
                <w:sz w:val="20"/>
                <w:szCs w:val="20"/>
              </w:rPr>
              <w:t>Se debe incluir la mención al artículo 6 del decreto 2016 de 2023 ya que en éste es donde se toca el tema de “</w:t>
            </w:r>
            <w:r w:rsidRPr="00B0529D">
              <w:rPr>
                <w:b/>
                <w:sz w:val="20"/>
                <w:szCs w:val="20"/>
              </w:rPr>
              <w:t>Transporte de carne y productos cárnicos comestibles</w:t>
            </w:r>
            <w:r w:rsidRPr="00B0529D">
              <w:rPr>
                <w:bCs/>
                <w:sz w:val="20"/>
                <w:szCs w:val="20"/>
              </w:rPr>
              <w:t>” que menciona la posibilidad de transportar alimentos con diferente riesgo en salud pública.</w:t>
            </w:r>
          </w:p>
        </w:tc>
        <w:tc>
          <w:tcPr>
            <w:tcW w:w="1042" w:type="pct"/>
          </w:tcPr>
          <w:p w14:paraId="19791D15" w14:textId="1EBAB18B" w:rsidR="001C0A17" w:rsidRPr="00B0529D" w:rsidRDefault="001C0A17" w:rsidP="00A10097">
            <w:pPr>
              <w:pStyle w:val="Standard"/>
              <w:snapToGrid w:val="0"/>
              <w:jc w:val="both"/>
              <w:rPr>
                <w:bCs/>
                <w:sz w:val="20"/>
                <w:szCs w:val="20"/>
              </w:rPr>
            </w:pPr>
            <w:r w:rsidRPr="00B0529D">
              <w:rPr>
                <w:bCs/>
                <w:sz w:val="20"/>
                <w:szCs w:val="20"/>
              </w:rPr>
              <w:t xml:space="preserve">Se acoge la observación. La modificación se verá reflejada en el texto final de la Resolución. </w:t>
            </w:r>
          </w:p>
        </w:tc>
      </w:tr>
      <w:tr w:rsidR="001C0A17" w:rsidRPr="00B0529D" w14:paraId="2528A8D7" w14:textId="565D5B83" w:rsidTr="001C0A17">
        <w:trPr>
          <w:trHeight w:val="7143"/>
        </w:trPr>
        <w:tc>
          <w:tcPr>
            <w:tcW w:w="728" w:type="pct"/>
            <w:shd w:val="clear" w:color="auto" w:fill="auto"/>
            <w:vAlign w:val="center"/>
          </w:tcPr>
          <w:p w14:paraId="2A9C952D" w14:textId="65619298" w:rsidR="001C0A17" w:rsidRPr="00B0529D" w:rsidRDefault="001C0A17" w:rsidP="002E7AB3">
            <w:pPr>
              <w:pStyle w:val="Standard"/>
              <w:snapToGrid w:val="0"/>
              <w:jc w:val="center"/>
              <w:rPr>
                <w:bCs/>
                <w:sz w:val="20"/>
                <w:szCs w:val="20"/>
              </w:rPr>
            </w:pPr>
            <w:proofErr w:type="spellStart"/>
            <w:r w:rsidRPr="00B0529D">
              <w:rPr>
                <w:bCs/>
                <w:sz w:val="20"/>
                <w:szCs w:val="20"/>
              </w:rPr>
              <w:lastRenderedPageBreak/>
              <w:t>Porkcolombia</w:t>
            </w:r>
            <w:proofErr w:type="spellEnd"/>
            <w:r w:rsidRPr="00B0529D">
              <w:rPr>
                <w:bCs/>
                <w:sz w:val="20"/>
                <w:szCs w:val="20"/>
              </w:rPr>
              <w:t>-FNP</w:t>
            </w:r>
          </w:p>
        </w:tc>
        <w:tc>
          <w:tcPr>
            <w:tcW w:w="1134" w:type="pct"/>
            <w:shd w:val="clear" w:color="auto" w:fill="auto"/>
            <w:vAlign w:val="center"/>
          </w:tcPr>
          <w:p w14:paraId="6B41CEDF" w14:textId="77777777" w:rsidR="001C0A17" w:rsidRPr="00B0529D" w:rsidRDefault="001C0A17" w:rsidP="002E7AB3">
            <w:pPr>
              <w:shd w:val="clear" w:color="auto" w:fill="FFFFFF" w:themeFill="background1"/>
              <w:jc w:val="both"/>
              <w:rPr>
                <w:rFonts w:ascii="Arial" w:eastAsia="Times New Roman" w:hAnsi="Arial" w:cs="Arial"/>
                <w:sz w:val="20"/>
                <w:szCs w:val="20"/>
                <w:lang w:eastAsia="es-CO"/>
              </w:rPr>
            </w:pPr>
            <w:r w:rsidRPr="00B0529D">
              <w:rPr>
                <w:rFonts w:ascii="Arial" w:hAnsi="Arial" w:cs="Arial"/>
                <w:b/>
                <w:bCs/>
                <w:sz w:val="20"/>
                <w:szCs w:val="20"/>
                <w:lang w:val="es-ES"/>
              </w:rPr>
              <w:t>ARTÍCULO 8.</w:t>
            </w:r>
            <w:r w:rsidRPr="00B0529D">
              <w:rPr>
                <w:rFonts w:ascii="Arial" w:eastAsia="Times New Roman" w:hAnsi="Arial" w:cs="Arial"/>
                <w:b/>
                <w:bCs/>
                <w:sz w:val="20"/>
                <w:szCs w:val="20"/>
                <w:lang w:val="es-ES" w:eastAsia="es-CO"/>
              </w:rPr>
              <w:t xml:space="preserve"> Cancelación de la autorización sanitaria y registro</w:t>
            </w:r>
            <w:r w:rsidRPr="00B0529D">
              <w:rPr>
                <w:rFonts w:ascii="Arial" w:eastAsia="Times New Roman" w:hAnsi="Arial" w:cs="Arial"/>
                <w:sz w:val="20"/>
                <w:szCs w:val="20"/>
                <w:lang w:val="es-ES" w:eastAsia="es-CO"/>
              </w:rPr>
              <w:t>. </w:t>
            </w:r>
            <w:r w:rsidRPr="00B0529D">
              <w:rPr>
                <w:rFonts w:ascii="Arial" w:eastAsia="Times New Roman" w:hAnsi="Arial" w:cs="Arial"/>
                <w:sz w:val="20"/>
                <w:szCs w:val="20"/>
                <w:lang w:eastAsia="es-CO"/>
              </w:rPr>
              <w:t>Si en uso de las facultades de Inspección, Vigilancia y Control, el Invima evidencia que se presentan condiciones sanitarias que ponen en riesgo la inocuidad del producto o se evidencia cualquier violación al Sistema Oficial de Inspección, Vigilancia y Control, se procederá a cancelar la autorización sanitaria y el registro mediante acto debidamente motivado, contra el cual procede el recurso de reposición de acuerdo a la Ley 1437 de 2011, sin perjuicio de aplicación de las medidas sanitarias de seguridad a que haya lugar. De igual manera serán eliminados del listado de establecimientos autorizados, publicado en la página web del Instituto.</w:t>
            </w:r>
          </w:p>
          <w:p w14:paraId="54139B5D" w14:textId="5A58A663" w:rsidR="001C0A17" w:rsidRPr="00B0529D" w:rsidRDefault="001C0A17" w:rsidP="002E7AB3">
            <w:pPr>
              <w:pStyle w:val="centrado"/>
              <w:shd w:val="clear" w:color="auto" w:fill="FFFFFF" w:themeFill="background1"/>
              <w:spacing w:before="0" w:beforeAutospacing="0" w:after="0" w:afterAutospacing="0"/>
              <w:jc w:val="both"/>
              <w:rPr>
                <w:rFonts w:ascii="Arial" w:hAnsi="Arial" w:cs="Arial"/>
                <w:sz w:val="20"/>
                <w:szCs w:val="20"/>
              </w:rPr>
            </w:pPr>
            <w:r w:rsidRPr="00B0529D">
              <w:rPr>
                <w:rFonts w:ascii="Arial" w:hAnsi="Arial" w:cs="Arial"/>
                <w:b/>
                <w:sz w:val="20"/>
                <w:szCs w:val="20"/>
                <w:lang w:val="es-ES_tradnl"/>
              </w:rPr>
              <w:t>Parágrafo.</w:t>
            </w:r>
            <w:r w:rsidRPr="00B0529D">
              <w:rPr>
                <w:rFonts w:ascii="Arial" w:hAnsi="Arial" w:cs="Arial"/>
                <w:sz w:val="20"/>
                <w:szCs w:val="20"/>
                <w:lang w:val="es-ES_tradnl"/>
              </w:rPr>
              <w:t xml:space="preserve"> Si se cancela la autorización sanitaria y registro de un establecimiento, este deberá solicitar el levantamiento de la medida sanitaria de seguridad en conjunto con la nueva solicitud de autorización sanitaria, incluyendo</w:t>
            </w:r>
            <w:r w:rsidRPr="00B0529D">
              <w:rPr>
                <w:rFonts w:ascii="Arial" w:hAnsi="Arial" w:cs="Arial"/>
                <w:iCs/>
                <w:sz w:val="20"/>
                <w:szCs w:val="20"/>
                <w:lang w:val="es-ES_tradnl"/>
              </w:rPr>
              <w:t xml:space="preserve"> la documentación descrita en el artículo 3 de la presente resolución, con el fin de obtener nuevamente la autorización sanitaria y registro.</w:t>
            </w:r>
          </w:p>
        </w:tc>
        <w:tc>
          <w:tcPr>
            <w:tcW w:w="1054" w:type="pct"/>
            <w:shd w:val="clear" w:color="auto" w:fill="auto"/>
            <w:vAlign w:val="center"/>
          </w:tcPr>
          <w:p w14:paraId="0F3C2B96" w14:textId="06C3D738" w:rsidR="001C0A17" w:rsidRPr="00B0529D" w:rsidRDefault="001C0A17" w:rsidP="002E7AB3">
            <w:pPr>
              <w:pStyle w:val="Standard"/>
              <w:snapToGrid w:val="0"/>
              <w:jc w:val="both"/>
              <w:rPr>
                <w:bCs/>
                <w:sz w:val="20"/>
                <w:szCs w:val="20"/>
              </w:rPr>
            </w:pPr>
            <w:r w:rsidRPr="00B0529D">
              <w:rPr>
                <w:bCs/>
                <w:sz w:val="20"/>
                <w:szCs w:val="20"/>
              </w:rPr>
              <w:t xml:space="preserve">Se debería aclarar en el parágrafo si un establecimiento sufre una medida sanitaria (cancelación de autorización sanitaria), al realizar este nuevamente el trámite para el levantamiento de esta medida sanitaria, aclarar si el establecimiento continúa con el mismo código que este ya tenía o si por el contrario se le asignaría un nuevo código. </w:t>
            </w:r>
          </w:p>
        </w:tc>
        <w:tc>
          <w:tcPr>
            <w:tcW w:w="1042" w:type="pct"/>
            <w:shd w:val="clear" w:color="auto" w:fill="auto"/>
            <w:vAlign w:val="center"/>
          </w:tcPr>
          <w:p w14:paraId="1260C315" w14:textId="046AE7BB" w:rsidR="001C0A17" w:rsidRPr="00B0529D" w:rsidRDefault="001C0A17" w:rsidP="002E7AB3">
            <w:pPr>
              <w:pStyle w:val="Standard"/>
              <w:snapToGrid w:val="0"/>
              <w:jc w:val="both"/>
              <w:rPr>
                <w:rFonts w:eastAsia="Times New Roman"/>
                <w:bCs/>
                <w:sz w:val="20"/>
                <w:szCs w:val="20"/>
              </w:rPr>
            </w:pPr>
            <w:r w:rsidRPr="00B0529D">
              <w:rPr>
                <w:bCs/>
                <w:sz w:val="20"/>
                <w:szCs w:val="20"/>
              </w:rPr>
              <w:t xml:space="preserve">Esto daría mayor claridad a los establecimientos que por algún motivo han sufrido una medida sanitaria y al momento de realizar nuevamente el trámite piensan que les darán un nuevo código de registro. Además, en algunas ocasiones los establecimientos pueden tener material de empaque, formatos litografiados, entre otras cosas con el código de la planta, lo cual al momento de realizar la solicitud nuevamente de levantamiento de la medida sanitaria, les ayudaría a ahorrar plata </w:t>
            </w:r>
            <w:proofErr w:type="gramStart"/>
            <w:r w:rsidRPr="00B0529D">
              <w:rPr>
                <w:bCs/>
                <w:sz w:val="20"/>
                <w:szCs w:val="20"/>
              </w:rPr>
              <w:t>en caso que</w:t>
            </w:r>
            <w:proofErr w:type="gramEnd"/>
            <w:r w:rsidRPr="00B0529D">
              <w:rPr>
                <w:bCs/>
                <w:sz w:val="20"/>
                <w:szCs w:val="20"/>
              </w:rPr>
              <w:t xml:space="preserve"> se aclare que se continuaría con el mismo código de registro.</w:t>
            </w:r>
          </w:p>
        </w:tc>
        <w:tc>
          <w:tcPr>
            <w:tcW w:w="1042" w:type="pct"/>
          </w:tcPr>
          <w:p w14:paraId="27936252" w14:textId="77777777" w:rsidR="001C0A17" w:rsidRPr="00B0529D" w:rsidRDefault="001C0A17" w:rsidP="002E7AB3">
            <w:pPr>
              <w:pStyle w:val="Standard"/>
              <w:snapToGrid w:val="0"/>
              <w:jc w:val="both"/>
              <w:rPr>
                <w:bCs/>
                <w:sz w:val="20"/>
                <w:szCs w:val="20"/>
              </w:rPr>
            </w:pPr>
            <w:r w:rsidRPr="00B0529D">
              <w:rPr>
                <w:bCs/>
                <w:sz w:val="20"/>
                <w:szCs w:val="20"/>
              </w:rPr>
              <w:t xml:space="preserve">No se acoge la observación y se aclara, que en el caso de aplicación de medida sanitaria de seguridad que conlleva a la cancelación de la autorización sanitaria, internamente el instituto no cancela ni reemplaza el código de inscripción de la planta. </w:t>
            </w:r>
          </w:p>
          <w:p w14:paraId="29F5CFED" w14:textId="77777777" w:rsidR="001C0A17" w:rsidRPr="00B0529D" w:rsidRDefault="001C0A17" w:rsidP="002E7AB3">
            <w:pPr>
              <w:pStyle w:val="Standard"/>
              <w:snapToGrid w:val="0"/>
              <w:jc w:val="both"/>
              <w:rPr>
                <w:bCs/>
                <w:sz w:val="20"/>
                <w:szCs w:val="20"/>
              </w:rPr>
            </w:pPr>
          </w:p>
          <w:p w14:paraId="568C82DC" w14:textId="12532D56" w:rsidR="001C0A17" w:rsidRPr="00B0529D" w:rsidRDefault="001C0A17" w:rsidP="002E7AB3">
            <w:pPr>
              <w:pStyle w:val="Standard"/>
              <w:snapToGrid w:val="0"/>
              <w:jc w:val="both"/>
              <w:rPr>
                <w:bCs/>
                <w:sz w:val="20"/>
                <w:szCs w:val="20"/>
              </w:rPr>
            </w:pPr>
            <w:r w:rsidRPr="00B0529D">
              <w:rPr>
                <w:bCs/>
                <w:sz w:val="20"/>
                <w:szCs w:val="20"/>
              </w:rPr>
              <w:t xml:space="preserve">Así, al presentarse una nueva solicitud, está será otorgada con el mismo código asignado inicialmente, siempre y cuando se realicen las mismas actividades que estaban autorizadas. </w:t>
            </w:r>
          </w:p>
        </w:tc>
      </w:tr>
      <w:tr w:rsidR="001C0A17" w:rsidRPr="00B0529D" w14:paraId="2920BEF5" w14:textId="67851CB1" w:rsidTr="001C0A17">
        <w:trPr>
          <w:trHeight w:val="254"/>
        </w:trPr>
        <w:tc>
          <w:tcPr>
            <w:tcW w:w="728" w:type="pct"/>
            <w:vAlign w:val="center"/>
          </w:tcPr>
          <w:p w14:paraId="60292A51" w14:textId="517F389E" w:rsidR="001C0A17" w:rsidRPr="00B0529D" w:rsidRDefault="001C0A17" w:rsidP="004B3E1D">
            <w:pPr>
              <w:pStyle w:val="Standard"/>
              <w:snapToGrid w:val="0"/>
              <w:jc w:val="center"/>
              <w:rPr>
                <w:bCs/>
                <w:sz w:val="20"/>
                <w:szCs w:val="20"/>
              </w:rPr>
            </w:pPr>
            <w:proofErr w:type="spellStart"/>
            <w:r w:rsidRPr="00B0529D">
              <w:rPr>
                <w:bCs/>
                <w:sz w:val="20"/>
                <w:szCs w:val="20"/>
              </w:rPr>
              <w:lastRenderedPageBreak/>
              <w:t>Porkcolombia</w:t>
            </w:r>
            <w:proofErr w:type="spellEnd"/>
            <w:r w:rsidRPr="00B0529D">
              <w:rPr>
                <w:bCs/>
                <w:sz w:val="20"/>
                <w:szCs w:val="20"/>
              </w:rPr>
              <w:t xml:space="preserve"> – FNP</w:t>
            </w:r>
          </w:p>
        </w:tc>
        <w:tc>
          <w:tcPr>
            <w:tcW w:w="1134" w:type="pct"/>
            <w:vAlign w:val="center"/>
          </w:tcPr>
          <w:p w14:paraId="1EFF707E" w14:textId="6725D29F" w:rsidR="001C0A17" w:rsidRPr="00B0529D" w:rsidRDefault="001C0A17" w:rsidP="00D433B2">
            <w:pPr>
              <w:pStyle w:val="NormalWeb"/>
              <w:shd w:val="clear" w:color="auto" w:fill="FFFFFF"/>
              <w:jc w:val="both"/>
              <w:rPr>
                <w:rFonts w:ascii="Arial" w:hAnsi="Arial" w:cs="Arial"/>
                <w:sz w:val="20"/>
                <w:szCs w:val="20"/>
              </w:rPr>
            </w:pPr>
            <w:r w:rsidRPr="00B0529D">
              <w:rPr>
                <w:rFonts w:ascii="Arial" w:hAnsi="Arial" w:cs="Arial"/>
                <w:b/>
                <w:bCs/>
                <w:sz w:val="20"/>
                <w:szCs w:val="20"/>
              </w:rPr>
              <w:t>ARTÍCULO 9.</w:t>
            </w:r>
            <w:r w:rsidRPr="00B0529D">
              <w:rPr>
                <w:rFonts w:ascii="Arial" w:hAnsi="Arial" w:cs="Arial"/>
                <w:sz w:val="20"/>
                <w:szCs w:val="20"/>
              </w:rPr>
              <w:t xml:space="preserve"> </w:t>
            </w:r>
            <w:r w:rsidRPr="00B0529D">
              <w:rPr>
                <w:rFonts w:ascii="Arial" w:hAnsi="Arial" w:cs="Arial"/>
                <w:b/>
                <w:bCs/>
                <w:sz w:val="20"/>
                <w:szCs w:val="20"/>
              </w:rPr>
              <w:t>Criterios para Determinar el número de animales a beneficiar.</w:t>
            </w:r>
          </w:p>
          <w:p w14:paraId="678F377E" w14:textId="525E4AC6" w:rsidR="001C0A17" w:rsidRPr="00B0529D" w:rsidRDefault="001C0A17" w:rsidP="00686813">
            <w:pPr>
              <w:pStyle w:val="NormalWeb"/>
              <w:numPr>
                <w:ilvl w:val="0"/>
                <w:numId w:val="20"/>
              </w:numPr>
              <w:shd w:val="clear" w:color="auto" w:fill="FFFFFF"/>
              <w:spacing w:before="0" w:beforeAutospacing="0" w:after="0" w:afterAutospacing="0"/>
              <w:ind w:left="322" w:hanging="284"/>
              <w:jc w:val="both"/>
              <w:rPr>
                <w:rFonts w:ascii="Arial" w:hAnsi="Arial" w:cs="Arial"/>
                <w:sz w:val="20"/>
                <w:szCs w:val="20"/>
              </w:rPr>
            </w:pPr>
            <w:r w:rsidRPr="00B0529D">
              <w:rPr>
                <w:rFonts w:ascii="Arial" w:hAnsi="Arial" w:cs="Arial"/>
                <w:b/>
                <w:bCs/>
                <w:sz w:val="20"/>
                <w:szCs w:val="20"/>
                <w:u w:val="single"/>
              </w:rPr>
              <w:t>Capacidad Instalada</w:t>
            </w:r>
            <w:r w:rsidRPr="00B0529D">
              <w:rPr>
                <w:rFonts w:ascii="Arial" w:hAnsi="Arial" w:cs="Arial"/>
                <w:b/>
                <w:bCs/>
                <w:sz w:val="20"/>
                <w:szCs w:val="20"/>
              </w:rPr>
              <w:t>:</w:t>
            </w:r>
            <w:r w:rsidRPr="00B0529D">
              <w:rPr>
                <w:rFonts w:ascii="Arial" w:hAnsi="Arial" w:cs="Arial"/>
                <w:sz w:val="20"/>
                <w:szCs w:val="20"/>
              </w:rPr>
              <w:t xml:space="preserve"> 0.4 a 0.6 m lineales de riel por canal (según tipo de corte o presentación final de la canal).</w:t>
            </w:r>
          </w:p>
          <w:p w14:paraId="26495572" w14:textId="31BBB32B" w:rsidR="001C0A17" w:rsidRPr="00B0529D" w:rsidRDefault="001C0A17" w:rsidP="004B3E1D">
            <w:pPr>
              <w:pStyle w:val="centrado"/>
              <w:shd w:val="clear" w:color="auto" w:fill="FFFFFF" w:themeFill="background1"/>
              <w:spacing w:before="0" w:beforeAutospacing="0" w:after="0" w:afterAutospacing="0"/>
              <w:jc w:val="both"/>
              <w:rPr>
                <w:rFonts w:ascii="Arial" w:eastAsia="Arial" w:hAnsi="Arial" w:cs="Arial"/>
                <w:color w:val="000000" w:themeColor="text1"/>
                <w:sz w:val="20"/>
                <w:szCs w:val="20"/>
              </w:rPr>
            </w:pPr>
          </w:p>
        </w:tc>
        <w:tc>
          <w:tcPr>
            <w:tcW w:w="1054" w:type="pct"/>
            <w:vAlign w:val="center"/>
          </w:tcPr>
          <w:p w14:paraId="03EB7210" w14:textId="74EB70A2" w:rsidR="001C0A17" w:rsidRPr="00B0529D" w:rsidRDefault="001C0A17" w:rsidP="004B3E1D">
            <w:pPr>
              <w:pStyle w:val="Standard"/>
              <w:snapToGrid w:val="0"/>
              <w:jc w:val="both"/>
              <w:rPr>
                <w:sz w:val="20"/>
                <w:szCs w:val="20"/>
              </w:rPr>
            </w:pPr>
            <w:r w:rsidRPr="00B0529D">
              <w:rPr>
                <w:sz w:val="20"/>
                <w:szCs w:val="20"/>
              </w:rPr>
              <w:t xml:space="preserve">Sugerimos se discrimine el espacio lineal para canales porcinas y el espacio asignado para otros tipos de presentación de forma independiente. (Por favor aclarar a qué se refiere a cortes en Planta de Beneficio) </w:t>
            </w:r>
          </w:p>
          <w:p w14:paraId="665FCD7B" w14:textId="27154150" w:rsidR="001C0A17" w:rsidRPr="00B0529D" w:rsidRDefault="001C0A17" w:rsidP="004B3E1D">
            <w:pPr>
              <w:pStyle w:val="Standard"/>
              <w:snapToGrid w:val="0"/>
              <w:jc w:val="both"/>
              <w:rPr>
                <w:bCs/>
                <w:sz w:val="20"/>
                <w:szCs w:val="20"/>
                <w:lang w:val="es-CO"/>
              </w:rPr>
            </w:pPr>
            <w:r w:rsidRPr="00B0529D">
              <w:rPr>
                <w:sz w:val="20"/>
                <w:szCs w:val="20"/>
              </w:rPr>
              <w:t xml:space="preserve">Asimismo, se tenga en cuenta que dentro de las canales porcinas existen algunas cuyo tamaño se ajusta para organizar 3 canales por metro lineal. E incluir en el cuadro la temperatura </w:t>
            </w:r>
            <w:r w:rsidRPr="00B0529D">
              <w:rPr>
                <w:sz w:val="20"/>
                <w:szCs w:val="20"/>
                <w:u w:val="single"/>
              </w:rPr>
              <w:t>&lt;</w:t>
            </w:r>
            <w:r w:rsidRPr="00B0529D">
              <w:rPr>
                <w:sz w:val="20"/>
                <w:szCs w:val="20"/>
              </w:rPr>
              <w:t xml:space="preserve">7°C para carnes y </w:t>
            </w:r>
            <w:r w:rsidRPr="00B0529D">
              <w:rPr>
                <w:sz w:val="20"/>
                <w:szCs w:val="20"/>
                <w:u w:val="single"/>
              </w:rPr>
              <w:t>&lt;</w:t>
            </w:r>
            <w:r w:rsidRPr="00B0529D">
              <w:rPr>
                <w:sz w:val="20"/>
                <w:szCs w:val="20"/>
              </w:rPr>
              <w:t>5°C para productos cárnicos comestibles.</w:t>
            </w:r>
          </w:p>
        </w:tc>
        <w:tc>
          <w:tcPr>
            <w:tcW w:w="1042" w:type="pct"/>
            <w:vAlign w:val="center"/>
          </w:tcPr>
          <w:p w14:paraId="045AC413" w14:textId="1B7A4F11" w:rsidR="001C0A17" w:rsidRPr="00B0529D" w:rsidRDefault="001C0A17" w:rsidP="004B3E1D">
            <w:pPr>
              <w:shd w:val="clear" w:color="auto" w:fill="FFFFFF"/>
              <w:suppressAutoHyphens w:val="0"/>
              <w:autoSpaceDN/>
              <w:jc w:val="both"/>
              <w:textAlignment w:val="auto"/>
              <w:rPr>
                <w:rFonts w:ascii="Arial" w:eastAsia="Times New Roman" w:hAnsi="Arial" w:cs="Arial"/>
                <w:bCs/>
                <w:sz w:val="20"/>
                <w:szCs w:val="20"/>
              </w:rPr>
            </w:pPr>
            <w:r w:rsidRPr="00B0529D">
              <w:rPr>
                <w:rFonts w:ascii="Arial" w:hAnsi="Arial" w:cs="Arial"/>
                <w:bCs/>
                <w:sz w:val="20"/>
                <w:szCs w:val="20"/>
              </w:rPr>
              <w:t xml:space="preserve">Con el fin de evitar incumplimientos durante el almacenamiento de canales en relación a las distancias de cada componente cárnico, es recomendable dar claridad en este aspecto para evitar interpretaciones que permitan incumplir con la exigencia normativa y ocasionar problemas para la reducción de temperatura por mala recirculación de frio en el producto almacenado. </w:t>
            </w:r>
          </w:p>
        </w:tc>
        <w:tc>
          <w:tcPr>
            <w:tcW w:w="1042" w:type="pct"/>
          </w:tcPr>
          <w:p w14:paraId="26EF1954" w14:textId="77777777" w:rsidR="001C0A17" w:rsidRPr="00B0529D" w:rsidRDefault="001C0A17" w:rsidP="004B3E1D">
            <w:pPr>
              <w:shd w:val="clear" w:color="auto" w:fill="FFFFFF"/>
              <w:suppressAutoHyphens w:val="0"/>
              <w:autoSpaceDN/>
              <w:jc w:val="both"/>
              <w:textAlignment w:val="auto"/>
              <w:rPr>
                <w:rFonts w:ascii="Arial" w:hAnsi="Arial" w:cs="Arial"/>
                <w:bCs/>
                <w:sz w:val="20"/>
                <w:szCs w:val="20"/>
              </w:rPr>
            </w:pPr>
            <w:r w:rsidRPr="00B0529D">
              <w:rPr>
                <w:rFonts w:ascii="Arial" w:hAnsi="Arial" w:cs="Arial"/>
                <w:bCs/>
                <w:sz w:val="20"/>
                <w:szCs w:val="20"/>
              </w:rPr>
              <w:t xml:space="preserve">Se acoge parcialmente la observación. </w:t>
            </w:r>
          </w:p>
          <w:p w14:paraId="737BFB87" w14:textId="77777777" w:rsidR="001C0A17" w:rsidRPr="00B0529D" w:rsidRDefault="001C0A17" w:rsidP="004B3E1D">
            <w:pPr>
              <w:shd w:val="clear" w:color="auto" w:fill="FFFFFF"/>
              <w:suppressAutoHyphens w:val="0"/>
              <w:autoSpaceDN/>
              <w:jc w:val="both"/>
              <w:textAlignment w:val="auto"/>
              <w:rPr>
                <w:rFonts w:ascii="Arial" w:hAnsi="Arial" w:cs="Arial"/>
                <w:bCs/>
                <w:sz w:val="20"/>
                <w:szCs w:val="20"/>
              </w:rPr>
            </w:pPr>
          </w:p>
          <w:p w14:paraId="234E0258" w14:textId="1788B170" w:rsidR="001C0A17" w:rsidRPr="00B0529D" w:rsidRDefault="001C0A17" w:rsidP="004B3E1D">
            <w:pPr>
              <w:shd w:val="clear" w:color="auto" w:fill="FFFFFF"/>
              <w:suppressAutoHyphens w:val="0"/>
              <w:autoSpaceDN/>
              <w:jc w:val="both"/>
              <w:textAlignment w:val="auto"/>
              <w:rPr>
                <w:rFonts w:ascii="Arial" w:hAnsi="Arial" w:cs="Arial"/>
                <w:bCs/>
                <w:sz w:val="20"/>
                <w:szCs w:val="20"/>
              </w:rPr>
            </w:pPr>
            <w:r w:rsidRPr="00B0529D">
              <w:rPr>
                <w:rFonts w:ascii="Arial" w:hAnsi="Arial" w:cs="Arial"/>
                <w:bCs/>
                <w:sz w:val="20"/>
                <w:szCs w:val="20"/>
              </w:rPr>
              <w:t>El rango que se establece en el proyecto de resolución se da teniendo en cuenta que no todas las plantas tienen la misma presentación final de la canal (corte).</w:t>
            </w:r>
          </w:p>
          <w:p w14:paraId="18C0124A" w14:textId="77777777" w:rsidR="001C0A17" w:rsidRPr="00B0529D" w:rsidRDefault="001C0A17" w:rsidP="004B3E1D">
            <w:pPr>
              <w:shd w:val="clear" w:color="auto" w:fill="FFFFFF"/>
              <w:suppressAutoHyphens w:val="0"/>
              <w:autoSpaceDN/>
              <w:jc w:val="both"/>
              <w:textAlignment w:val="auto"/>
              <w:rPr>
                <w:rFonts w:ascii="Arial" w:hAnsi="Arial" w:cs="Arial"/>
                <w:bCs/>
                <w:sz w:val="20"/>
                <w:szCs w:val="20"/>
              </w:rPr>
            </w:pPr>
          </w:p>
          <w:p w14:paraId="00AD67A9" w14:textId="77777777" w:rsidR="001C0A17" w:rsidRPr="00B0529D" w:rsidRDefault="001C0A17" w:rsidP="004B3E1D">
            <w:pPr>
              <w:shd w:val="clear" w:color="auto" w:fill="FFFFFF"/>
              <w:suppressAutoHyphens w:val="0"/>
              <w:autoSpaceDN/>
              <w:jc w:val="both"/>
              <w:textAlignment w:val="auto"/>
              <w:rPr>
                <w:rFonts w:ascii="Arial" w:hAnsi="Arial" w:cs="Arial"/>
                <w:bCs/>
                <w:sz w:val="20"/>
                <w:szCs w:val="20"/>
              </w:rPr>
            </w:pPr>
            <w:r w:rsidRPr="00B0529D">
              <w:rPr>
                <w:rFonts w:ascii="Arial" w:hAnsi="Arial" w:cs="Arial"/>
                <w:bCs/>
                <w:sz w:val="20"/>
                <w:szCs w:val="20"/>
              </w:rPr>
              <w:t xml:space="preserve">Así, dependerá de cada establecimiento el cumplimiento a esta disposición según el corte que se emplee.  </w:t>
            </w:r>
          </w:p>
          <w:p w14:paraId="0494785C" w14:textId="77777777" w:rsidR="001C0A17" w:rsidRPr="00B0529D" w:rsidRDefault="001C0A17" w:rsidP="004B3E1D">
            <w:pPr>
              <w:shd w:val="clear" w:color="auto" w:fill="FFFFFF"/>
              <w:suppressAutoHyphens w:val="0"/>
              <w:autoSpaceDN/>
              <w:jc w:val="both"/>
              <w:textAlignment w:val="auto"/>
              <w:rPr>
                <w:rFonts w:ascii="Arial" w:hAnsi="Arial" w:cs="Arial"/>
                <w:bCs/>
                <w:sz w:val="20"/>
                <w:szCs w:val="20"/>
              </w:rPr>
            </w:pPr>
          </w:p>
          <w:p w14:paraId="78AAAC48" w14:textId="54D70FAF" w:rsidR="001C0A17" w:rsidRPr="00B0529D" w:rsidRDefault="001C0A17" w:rsidP="004B3E1D">
            <w:pPr>
              <w:shd w:val="clear" w:color="auto" w:fill="FFFFFF"/>
              <w:suppressAutoHyphens w:val="0"/>
              <w:autoSpaceDN/>
              <w:jc w:val="both"/>
              <w:textAlignment w:val="auto"/>
              <w:rPr>
                <w:rFonts w:ascii="Arial" w:hAnsi="Arial" w:cs="Arial"/>
                <w:bCs/>
                <w:sz w:val="20"/>
                <w:szCs w:val="20"/>
              </w:rPr>
            </w:pPr>
            <w:r w:rsidRPr="00B0529D">
              <w:rPr>
                <w:rFonts w:ascii="Arial" w:hAnsi="Arial" w:cs="Arial"/>
                <w:bCs/>
                <w:sz w:val="20"/>
                <w:szCs w:val="20"/>
              </w:rPr>
              <w:t xml:space="preserve">Ahora bien, respecto a la temperatura, se incluye que esta deberá ser </w:t>
            </w:r>
            <w:r w:rsidRPr="00B0529D">
              <w:rPr>
                <w:rFonts w:ascii="Arial" w:hAnsi="Arial" w:cs="Arial"/>
                <w:sz w:val="20"/>
                <w:szCs w:val="20"/>
                <w:u w:val="single"/>
              </w:rPr>
              <w:t>&lt;</w:t>
            </w:r>
            <w:r w:rsidRPr="00B0529D">
              <w:rPr>
                <w:rFonts w:ascii="Arial" w:hAnsi="Arial" w:cs="Arial"/>
                <w:sz w:val="20"/>
                <w:szCs w:val="20"/>
              </w:rPr>
              <w:t xml:space="preserve">7°C para canales. </w:t>
            </w:r>
          </w:p>
        </w:tc>
      </w:tr>
      <w:tr w:rsidR="001C0A17" w:rsidRPr="00B0529D" w14:paraId="2CF9E536" w14:textId="46A03B45" w:rsidTr="009A21CA">
        <w:trPr>
          <w:trHeight w:val="884"/>
        </w:trPr>
        <w:tc>
          <w:tcPr>
            <w:tcW w:w="728" w:type="pct"/>
            <w:vAlign w:val="center"/>
          </w:tcPr>
          <w:p w14:paraId="64823771" w14:textId="78895DAF" w:rsidR="001C0A17" w:rsidRPr="00B0529D" w:rsidRDefault="00912BC9" w:rsidP="00686813">
            <w:pPr>
              <w:pStyle w:val="Standard"/>
              <w:snapToGrid w:val="0"/>
              <w:jc w:val="center"/>
              <w:rPr>
                <w:bCs/>
                <w:sz w:val="20"/>
                <w:szCs w:val="20"/>
              </w:rPr>
            </w:pPr>
            <w:proofErr w:type="spellStart"/>
            <w:r w:rsidRPr="00B0529D">
              <w:rPr>
                <w:sz w:val="20"/>
                <w:szCs w:val="20"/>
              </w:rPr>
              <w:t>Porkcolombia</w:t>
            </w:r>
            <w:proofErr w:type="spellEnd"/>
            <w:r w:rsidRPr="00B0529D">
              <w:rPr>
                <w:sz w:val="20"/>
                <w:szCs w:val="20"/>
              </w:rPr>
              <w:t xml:space="preserve"> - FNP</w:t>
            </w:r>
          </w:p>
        </w:tc>
        <w:tc>
          <w:tcPr>
            <w:tcW w:w="1134" w:type="pct"/>
          </w:tcPr>
          <w:p w14:paraId="3B5AF384" w14:textId="24509BA6" w:rsidR="001C0A17" w:rsidRPr="00B0529D" w:rsidRDefault="001C0A17" w:rsidP="00686813">
            <w:pPr>
              <w:pStyle w:val="Default"/>
              <w:jc w:val="both"/>
              <w:rPr>
                <w:b/>
                <w:bCs/>
                <w:sz w:val="20"/>
                <w:szCs w:val="20"/>
              </w:rPr>
            </w:pPr>
            <w:r w:rsidRPr="00B0529D">
              <w:rPr>
                <w:b/>
                <w:bCs/>
                <w:sz w:val="20"/>
                <w:szCs w:val="20"/>
              </w:rPr>
              <w:t>ARTÍCULO 9</w:t>
            </w:r>
            <w:r w:rsidRPr="00B0529D">
              <w:rPr>
                <w:sz w:val="20"/>
                <w:szCs w:val="20"/>
              </w:rPr>
              <w:t xml:space="preserve">.  </w:t>
            </w:r>
            <w:r w:rsidRPr="00B0529D">
              <w:rPr>
                <w:b/>
                <w:bCs/>
                <w:sz w:val="20"/>
                <w:szCs w:val="20"/>
              </w:rPr>
              <w:t>Criterios para Determinar el número de animales a beneficiar.</w:t>
            </w:r>
          </w:p>
          <w:p w14:paraId="29593B5E" w14:textId="60F7BB14" w:rsidR="001C0A17" w:rsidRPr="00B0529D" w:rsidRDefault="001C0A17" w:rsidP="0033777A">
            <w:pPr>
              <w:pStyle w:val="Default"/>
              <w:numPr>
                <w:ilvl w:val="0"/>
                <w:numId w:val="21"/>
              </w:numPr>
              <w:ind w:left="322" w:hanging="322"/>
              <w:jc w:val="both"/>
              <w:rPr>
                <w:bCs/>
                <w:sz w:val="20"/>
                <w:szCs w:val="20"/>
              </w:rPr>
            </w:pPr>
            <w:proofErr w:type="gramStart"/>
            <w:r w:rsidRPr="00B0529D">
              <w:rPr>
                <w:b/>
                <w:sz w:val="20"/>
                <w:szCs w:val="20"/>
              </w:rPr>
              <w:t>Población a abastecer</w:t>
            </w:r>
            <w:proofErr w:type="gramEnd"/>
            <w:r w:rsidRPr="00B0529D">
              <w:rPr>
                <w:b/>
                <w:sz w:val="20"/>
                <w:szCs w:val="20"/>
              </w:rPr>
              <w:t>:</w:t>
            </w:r>
            <w:r w:rsidRPr="00B0529D">
              <w:rPr>
                <w:bCs/>
                <w:sz w:val="20"/>
                <w:szCs w:val="20"/>
              </w:rPr>
              <w:t xml:space="preserve"> El Instituto podrá tener en cuenta los requerimientos de consumo de carne del municipio en el cual se encuentra la planta de beneficio de acuerdo con el consumo per cápita nacional de carne de bovinos y de porcinos, proporcionada por los gremios correspondientes y del número de habitantes de cada municipio, de acuerdo con la información publicada por el Departamento Administrativo Nacional de Estadística – </w:t>
            </w:r>
            <w:r w:rsidRPr="00B0529D">
              <w:rPr>
                <w:bCs/>
                <w:sz w:val="20"/>
                <w:szCs w:val="20"/>
              </w:rPr>
              <w:lastRenderedPageBreak/>
              <w:t>DANE o quien haga sus veces.</w:t>
            </w:r>
          </w:p>
          <w:p w14:paraId="7295D7F8" w14:textId="4534C91F" w:rsidR="001C0A17" w:rsidRPr="00B0529D" w:rsidRDefault="001C0A17" w:rsidP="00F9425E">
            <w:pPr>
              <w:pStyle w:val="Default"/>
              <w:jc w:val="both"/>
              <w:rPr>
                <w:bCs/>
                <w:sz w:val="20"/>
                <w:szCs w:val="20"/>
              </w:rPr>
            </w:pPr>
            <w:r w:rsidRPr="00B0529D">
              <w:rPr>
                <w:b/>
                <w:sz w:val="20"/>
                <w:szCs w:val="20"/>
              </w:rPr>
              <w:t>Parágrafo 1</w:t>
            </w:r>
            <w:r w:rsidRPr="00B0529D">
              <w:rPr>
                <w:bCs/>
                <w:sz w:val="20"/>
                <w:szCs w:val="20"/>
              </w:rPr>
              <w:t xml:space="preserve">. El número máximo de animales a beneficiar en una planta de categoría autoconsumo será determinado por la capacidad de sacrificio instalada y no podrá ser superior a setenta y cinco (75) animales por semana, por especie. </w:t>
            </w:r>
          </w:p>
        </w:tc>
        <w:tc>
          <w:tcPr>
            <w:tcW w:w="1054" w:type="pct"/>
          </w:tcPr>
          <w:p w14:paraId="77AAD0E1" w14:textId="77777777" w:rsidR="001C0A17" w:rsidRPr="00B0529D" w:rsidRDefault="001C0A17" w:rsidP="00686813">
            <w:pPr>
              <w:pStyle w:val="Standard"/>
              <w:snapToGrid w:val="0"/>
              <w:jc w:val="both"/>
              <w:rPr>
                <w:rFonts w:eastAsia="Times New Roman"/>
                <w:sz w:val="20"/>
                <w:szCs w:val="20"/>
                <w:lang w:eastAsia="es-CO"/>
              </w:rPr>
            </w:pPr>
            <w:r w:rsidRPr="00B0529D">
              <w:rPr>
                <w:rFonts w:eastAsia="Times New Roman"/>
                <w:sz w:val="20"/>
                <w:szCs w:val="20"/>
                <w:lang w:eastAsia="es-CO"/>
              </w:rPr>
              <w:lastRenderedPageBreak/>
              <w:t>En el parágrafo indican que el número máximo a beneficiar en una planta de autoconsumo no puede ser superior a 75 animales por semana, se sugiere que se adicione otro parágrafo en donde por casos excepcionales de abastecimiento se permita aumentar esta capacidad mediante autorización del Invima.</w:t>
            </w:r>
          </w:p>
          <w:p w14:paraId="6F1C4D09" w14:textId="77777777" w:rsidR="001C0A17" w:rsidRPr="00B0529D" w:rsidRDefault="001C0A17" w:rsidP="00686813">
            <w:pPr>
              <w:pStyle w:val="Standard"/>
              <w:snapToGrid w:val="0"/>
              <w:jc w:val="both"/>
              <w:rPr>
                <w:rFonts w:eastAsia="Times New Roman"/>
                <w:sz w:val="20"/>
                <w:szCs w:val="20"/>
                <w:lang w:eastAsia="es-CO"/>
              </w:rPr>
            </w:pPr>
          </w:p>
          <w:p w14:paraId="798B30D6" w14:textId="7E377EAE" w:rsidR="001C0A17" w:rsidRPr="00B0529D" w:rsidRDefault="001C0A17" w:rsidP="00686813">
            <w:pPr>
              <w:pStyle w:val="Standard"/>
              <w:snapToGrid w:val="0"/>
              <w:jc w:val="both"/>
              <w:rPr>
                <w:bCs/>
                <w:sz w:val="20"/>
                <w:szCs w:val="20"/>
              </w:rPr>
            </w:pPr>
            <w:r w:rsidRPr="00B0529D">
              <w:rPr>
                <w:rFonts w:eastAsia="Times New Roman"/>
                <w:sz w:val="20"/>
                <w:szCs w:val="20"/>
                <w:lang w:eastAsia="es-CO"/>
              </w:rPr>
              <w:t>Sugerimos no se deje limitado a número de animales sino acorde a la población del municipio y/o oportunidades de comercialización y la misma capacidad de la planta.</w:t>
            </w:r>
          </w:p>
        </w:tc>
        <w:tc>
          <w:tcPr>
            <w:tcW w:w="1042" w:type="pct"/>
          </w:tcPr>
          <w:p w14:paraId="3203D25F" w14:textId="3C5D693F" w:rsidR="001C0A17" w:rsidRPr="00B0529D" w:rsidRDefault="001C0A17" w:rsidP="00686813">
            <w:pPr>
              <w:shd w:val="clear" w:color="auto" w:fill="FFFFFF"/>
              <w:suppressAutoHyphens w:val="0"/>
              <w:autoSpaceDN/>
              <w:jc w:val="both"/>
              <w:textAlignment w:val="auto"/>
              <w:rPr>
                <w:rFonts w:ascii="Arial" w:hAnsi="Arial" w:cs="Arial"/>
                <w:sz w:val="20"/>
                <w:szCs w:val="20"/>
              </w:rPr>
            </w:pPr>
            <w:r w:rsidRPr="00B0529D">
              <w:rPr>
                <w:rFonts w:ascii="Arial" w:hAnsi="Arial" w:cs="Arial"/>
                <w:sz w:val="20"/>
                <w:szCs w:val="20"/>
              </w:rPr>
              <w:t>Si por temas de abastecimiento existe una planta de autoconsumo que tenga la capacidad y pueda abastecer el municipio donde se encuentre y otros municipios aledaños, mediante autorización del Invima se permitan que esta planta pueda beneficiar más de los 75 animales por semana, debido a que los municipios pueden diferir en el número de habitantes y en el consumo per cápita.</w:t>
            </w:r>
          </w:p>
          <w:p w14:paraId="57AA5569" w14:textId="77777777" w:rsidR="001C0A17" w:rsidRPr="00B0529D" w:rsidRDefault="001C0A17" w:rsidP="00686813">
            <w:pPr>
              <w:shd w:val="clear" w:color="auto" w:fill="FFFFFF"/>
              <w:suppressAutoHyphens w:val="0"/>
              <w:autoSpaceDN/>
              <w:jc w:val="both"/>
              <w:textAlignment w:val="auto"/>
              <w:rPr>
                <w:rFonts w:ascii="Arial" w:hAnsi="Arial" w:cs="Arial"/>
                <w:sz w:val="20"/>
                <w:szCs w:val="20"/>
              </w:rPr>
            </w:pPr>
          </w:p>
          <w:p w14:paraId="6BDD89BC" w14:textId="0E72EE0A" w:rsidR="001C0A17" w:rsidRPr="00B0529D" w:rsidRDefault="001C0A17" w:rsidP="00686813">
            <w:pPr>
              <w:shd w:val="clear" w:color="auto" w:fill="FFFFFF"/>
              <w:suppressAutoHyphens w:val="0"/>
              <w:autoSpaceDN/>
              <w:jc w:val="both"/>
              <w:textAlignment w:val="auto"/>
              <w:rPr>
                <w:rFonts w:ascii="Arial" w:eastAsia="Times New Roman" w:hAnsi="Arial" w:cs="Arial"/>
                <w:bCs/>
                <w:sz w:val="20"/>
                <w:szCs w:val="20"/>
              </w:rPr>
            </w:pPr>
            <w:r w:rsidRPr="00B0529D">
              <w:rPr>
                <w:rFonts w:ascii="Arial" w:hAnsi="Arial" w:cs="Arial"/>
                <w:sz w:val="20"/>
                <w:szCs w:val="20"/>
              </w:rPr>
              <w:t xml:space="preserve">Lograr garantizar la capacidad instalada de la planta para evitar déficit de costos y también </w:t>
            </w:r>
            <w:r w:rsidRPr="00B0529D">
              <w:rPr>
                <w:rFonts w:ascii="Arial" w:hAnsi="Arial" w:cs="Arial"/>
                <w:sz w:val="20"/>
                <w:szCs w:val="20"/>
              </w:rPr>
              <w:lastRenderedPageBreak/>
              <w:t>garantizar seguridad alimentaria del municipio o aledaños.</w:t>
            </w:r>
          </w:p>
        </w:tc>
        <w:tc>
          <w:tcPr>
            <w:tcW w:w="1042" w:type="pct"/>
          </w:tcPr>
          <w:p w14:paraId="40186977" w14:textId="77777777" w:rsidR="001C0A17" w:rsidRPr="00B0529D" w:rsidRDefault="009A21CA" w:rsidP="00686813">
            <w:pPr>
              <w:shd w:val="clear" w:color="auto" w:fill="FFFFFF"/>
              <w:suppressAutoHyphens w:val="0"/>
              <w:autoSpaceDN/>
              <w:jc w:val="both"/>
              <w:textAlignment w:val="auto"/>
              <w:rPr>
                <w:rFonts w:ascii="Arial" w:hAnsi="Arial" w:cs="Arial"/>
                <w:sz w:val="20"/>
                <w:szCs w:val="20"/>
              </w:rPr>
            </w:pPr>
            <w:r w:rsidRPr="00B0529D">
              <w:rPr>
                <w:rFonts w:ascii="Arial" w:hAnsi="Arial" w:cs="Arial"/>
                <w:sz w:val="20"/>
                <w:szCs w:val="20"/>
              </w:rPr>
              <w:lastRenderedPageBreak/>
              <w:t xml:space="preserve">No se acoge la observación. </w:t>
            </w:r>
          </w:p>
          <w:p w14:paraId="346E163C" w14:textId="77777777" w:rsidR="009A21CA" w:rsidRPr="00B0529D" w:rsidRDefault="009A21CA" w:rsidP="00686813">
            <w:pPr>
              <w:shd w:val="clear" w:color="auto" w:fill="FFFFFF"/>
              <w:suppressAutoHyphens w:val="0"/>
              <w:autoSpaceDN/>
              <w:jc w:val="both"/>
              <w:textAlignment w:val="auto"/>
              <w:rPr>
                <w:rFonts w:ascii="Arial" w:hAnsi="Arial" w:cs="Arial"/>
                <w:sz w:val="20"/>
                <w:szCs w:val="20"/>
              </w:rPr>
            </w:pPr>
          </w:p>
          <w:p w14:paraId="4687D5E5" w14:textId="5CD898AC" w:rsidR="009A21CA" w:rsidRPr="00B0529D" w:rsidRDefault="009A21CA" w:rsidP="00686813">
            <w:pPr>
              <w:shd w:val="clear" w:color="auto" w:fill="FFFFFF"/>
              <w:suppressAutoHyphens w:val="0"/>
              <w:autoSpaceDN/>
              <w:jc w:val="both"/>
              <w:textAlignment w:val="auto"/>
              <w:rPr>
                <w:rFonts w:ascii="Arial" w:hAnsi="Arial" w:cs="Arial"/>
                <w:sz w:val="20"/>
                <w:szCs w:val="20"/>
              </w:rPr>
            </w:pPr>
            <w:r w:rsidRPr="00B0529D">
              <w:rPr>
                <w:rFonts w:ascii="Arial" w:hAnsi="Arial" w:cs="Arial"/>
                <w:sz w:val="20"/>
                <w:szCs w:val="20"/>
              </w:rPr>
              <w:t xml:space="preserve">Al aumentar el numero de especies a beneficiar, por semanas por especie, se pierde la connotación de planta de autoconsumo. Por ende, si es del interés de una planta realizar un sacrificio mayor, deberá solicitar autorización sanitaria como planta nacional. </w:t>
            </w:r>
          </w:p>
          <w:p w14:paraId="0E5D4D62" w14:textId="77777777" w:rsidR="009A21CA" w:rsidRPr="00B0529D" w:rsidRDefault="009A21CA" w:rsidP="00686813">
            <w:pPr>
              <w:shd w:val="clear" w:color="auto" w:fill="FFFFFF"/>
              <w:suppressAutoHyphens w:val="0"/>
              <w:autoSpaceDN/>
              <w:jc w:val="both"/>
              <w:textAlignment w:val="auto"/>
              <w:rPr>
                <w:rFonts w:ascii="Arial" w:hAnsi="Arial" w:cs="Arial"/>
                <w:sz w:val="20"/>
                <w:szCs w:val="20"/>
              </w:rPr>
            </w:pPr>
          </w:p>
          <w:p w14:paraId="0C0E9C50" w14:textId="29F72742" w:rsidR="009A21CA" w:rsidRPr="00B0529D" w:rsidRDefault="006E02F6" w:rsidP="00686813">
            <w:pPr>
              <w:shd w:val="clear" w:color="auto" w:fill="FFFFFF"/>
              <w:suppressAutoHyphens w:val="0"/>
              <w:autoSpaceDN/>
              <w:jc w:val="both"/>
              <w:textAlignment w:val="auto"/>
              <w:rPr>
                <w:rFonts w:ascii="Arial" w:hAnsi="Arial" w:cs="Arial"/>
                <w:sz w:val="20"/>
                <w:szCs w:val="20"/>
              </w:rPr>
            </w:pPr>
            <w:r w:rsidRPr="00B0529D">
              <w:rPr>
                <w:rFonts w:ascii="Arial" w:hAnsi="Arial" w:cs="Arial"/>
                <w:sz w:val="20"/>
                <w:szCs w:val="20"/>
              </w:rPr>
              <w:t xml:space="preserve">El número máximo de animales a beneficiar se definió en concordancia con lo estipulado en el Decreto 2270 de 2012.  En todo caso, para la determinación del número de </w:t>
            </w:r>
            <w:r w:rsidRPr="00B0529D">
              <w:rPr>
                <w:rFonts w:ascii="Arial" w:hAnsi="Arial" w:cs="Arial"/>
                <w:sz w:val="20"/>
                <w:szCs w:val="20"/>
              </w:rPr>
              <w:lastRenderedPageBreak/>
              <w:t>animales a beneficiar en plantas de autoconsumo se tendrán en cuenta la capacidad de sacrificio de la planta y la población a abastecer.</w:t>
            </w:r>
          </w:p>
        </w:tc>
      </w:tr>
      <w:tr w:rsidR="001C0A17" w:rsidRPr="00B0529D" w14:paraId="418841C5" w14:textId="278F5F2A" w:rsidTr="009A21CA">
        <w:trPr>
          <w:trHeight w:val="884"/>
        </w:trPr>
        <w:tc>
          <w:tcPr>
            <w:tcW w:w="728" w:type="pct"/>
          </w:tcPr>
          <w:p w14:paraId="52C15953" w14:textId="6F4558F3" w:rsidR="001C0A17" w:rsidRPr="00B0529D" w:rsidRDefault="001C0A17" w:rsidP="00800166">
            <w:pPr>
              <w:pStyle w:val="Standard"/>
              <w:snapToGrid w:val="0"/>
              <w:jc w:val="center"/>
              <w:rPr>
                <w:bCs/>
                <w:sz w:val="20"/>
                <w:szCs w:val="20"/>
              </w:rPr>
            </w:pPr>
            <w:proofErr w:type="spellStart"/>
            <w:r w:rsidRPr="00B0529D">
              <w:rPr>
                <w:sz w:val="20"/>
                <w:szCs w:val="20"/>
              </w:rPr>
              <w:lastRenderedPageBreak/>
              <w:t>Porkcolombia</w:t>
            </w:r>
            <w:proofErr w:type="spellEnd"/>
            <w:r w:rsidRPr="00B0529D">
              <w:rPr>
                <w:sz w:val="20"/>
                <w:szCs w:val="20"/>
              </w:rPr>
              <w:t xml:space="preserve"> - FNP</w:t>
            </w:r>
          </w:p>
        </w:tc>
        <w:tc>
          <w:tcPr>
            <w:tcW w:w="1134" w:type="pct"/>
            <w:vAlign w:val="center"/>
          </w:tcPr>
          <w:p w14:paraId="5E8CB4DE" w14:textId="5272421C" w:rsidR="001C0A17" w:rsidRPr="00B0529D" w:rsidRDefault="001C0A17" w:rsidP="00800166">
            <w:pPr>
              <w:pStyle w:val="Default"/>
              <w:jc w:val="both"/>
              <w:rPr>
                <w:b/>
                <w:bCs/>
                <w:sz w:val="20"/>
                <w:szCs w:val="20"/>
              </w:rPr>
            </w:pPr>
            <w:r w:rsidRPr="00B0529D">
              <w:rPr>
                <w:rFonts w:eastAsia="Times New Roman"/>
                <w:b/>
                <w:bCs/>
                <w:sz w:val="20"/>
                <w:szCs w:val="20"/>
                <w:lang w:val="es-ES"/>
              </w:rPr>
              <w:t>ARTÍCULO 12. Desarrollo de la visita de autorización sanitaria.</w:t>
            </w:r>
            <w:r w:rsidRPr="00B0529D">
              <w:rPr>
                <w:rFonts w:eastAsia="Times New Roman"/>
                <w:sz w:val="20"/>
                <w:szCs w:val="20"/>
                <w:lang w:val="es-ES"/>
              </w:rPr>
              <w:t xml:space="preserve"> Durante la visita de autorización sanitaria (…) </w:t>
            </w:r>
            <w:r w:rsidRPr="00B0529D">
              <w:rPr>
                <w:color w:val="000000" w:themeColor="text1"/>
                <w:sz w:val="20"/>
                <w:szCs w:val="20"/>
                <w:lang w:val="es-ES"/>
              </w:rPr>
              <w:t>Comestibles y se procederá conforme a lo establecido en el artículo</w:t>
            </w:r>
            <w:r w:rsidRPr="00B0529D">
              <w:rPr>
                <w:b/>
                <w:bCs/>
                <w:color w:val="000000" w:themeColor="text1"/>
                <w:sz w:val="20"/>
                <w:szCs w:val="20"/>
                <w:lang w:val="es-ES"/>
              </w:rPr>
              <w:t xml:space="preserve"> </w:t>
            </w:r>
            <w:proofErr w:type="spellStart"/>
            <w:r w:rsidRPr="00B0529D">
              <w:rPr>
                <w:b/>
                <w:bCs/>
                <w:color w:val="000000" w:themeColor="text1"/>
                <w:sz w:val="20"/>
                <w:szCs w:val="20"/>
                <w:lang w:val="es-ES"/>
              </w:rPr>
              <w:t>xx</w:t>
            </w:r>
            <w:proofErr w:type="spellEnd"/>
            <w:r w:rsidRPr="00B0529D">
              <w:rPr>
                <w:color w:val="000000" w:themeColor="text1"/>
                <w:sz w:val="20"/>
                <w:szCs w:val="20"/>
                <w:lang w:val="es-ES"/>
              </w:rPr>
              <w:t xml:space="preserve"> de la presente resolución y se asignará la inspección oficial acorde a los procedimientos definidos por el Invima.</w:t>
            </w:r>
          </w:p>
        </w:tc>
        <w:tc>
          <w:tcPr>
            <w:tcW w:w="1054" w:type="pct"/>
          </w:tcPr>
          <w:p w14:paraId="5703A22E" w14:textId="045F124E" w:rsidR="001C0A17" w:rsidRPr="00B0529D" w:rsidRDefault="001C0A17" w:rsidP="00800166">
            <w:pPr>
              <w:pStyle w:val="Standard"/>
              <w:snapToGrid w:val="0"/>
              <w:jc w:val="both"/>
              <w:rPr>
                <w:rFonts w:eastAsia="Times New Roman"/>
                <w:sz w:val="20"/>
                <w:szCs w:val="20"/>
                <w:lang w:eastAsia="es-CO"/>
              </w:rPr>
            </w:pPr>
            <w:r w:rsidRPr="00B0529D">
              <w:rPr>
                <w:rFonts w:eastAsia="Times New Roman"/>
                <w:sz w:val="20"/>
                <w:szCs w:val="20"/>
                <w:lang w:eastAsia="es-CO"/>
              </w:rPr>
              <w:t xml:space="preserve">Dice: </w:t>
            </w:r>
            <w:r w:rsidRPr="00B0529D">
              <w:rPr>
                <w:rFonts w:eastAsia="Times New Roman"/>
                <w:i/>
                <w:iCs/>
                <w:sz w:val="20"/>
                <w:szCs w:val="20"/>
                <w:lang w:eastAsia="es-CO"/>
              </w:rPr>
              <w:t xml:space="preserve">“y se procederá conforme a lo establecido en el artículo </w:t>
            </w:r>
            <w:proofErr w:type="spellStart"/>
            <w:r w:rsidRPr="00B0529D">
              <w:rPr>
                <w:rFonts w:eastAsia="Times New Roman"/>
                <w:i/>
                <w:iCs/>
                <w:sz w:val="20"/>
                <w:szCs w:val="20"/>
                <w:lang w:eastAsia="es-CO"/>
              </w:rPr>
              <w:t>xx</w:t>
            </w:r>
            <w:proofErr w:type="spellEnd"/>
            <w:r w:rsidRPr="00B0529D">
              <w:rPr>
                <w:rFonts w:eastAsia="Times New Roman"/>
                <w:i/>
                <w:iCs/>
                <w:sz w:val="20"/>
                <w:szCs w:val="20"/>
                <w:lang w:eastAsia="es-CO"/>
              </w:rPr>
              <w:t xml:space="preserve"> de la presente resolución”</w:t>
            </w:r>
            <w:r w:rsidRPr="00B0529D">
              <w:rPr>
                <w:rFonts w:eastAsia="Times New Roman"/>
                <w:sz w:val="20"/>
                <w:szCs w:val="20"/>
                <w:lang w:eastAsia="es-CO"/>
              </w:rPr>
              <w:t>. No indica a que artículo hace referencia</w:t>
            </w:r>
          </w:p>
        </w:tc>
        <w:tc>
          <w:tcPr>
            <w:tcW w:w="1042" w:type="pct"/>
          </w:tcPr>
          <w:p w14:paraId="4171B061" w14:textId="4E4DDD8D" w:rsidR="001C0A17" w:rsidRPr="00B0529D" w:rsidRDefault="001C0A17" w:rsidP="00800166">
            <w:pPr>
              <w:shd w:val="clear" w:color="auto" w:fill="FFFFFF"/>
              <w:suppressAutoHyphens w:val="0"/>
              <w:autoSpaceDN/>
              <w:jc w:val="both"/>
              <w:textAlignment w:val="auto"/>
              <w:rPr>
                <w:rFonts w:ascii="Arial" w:hAnsi="Arial" w:cs="Arial"/>
                <w:sz w:val="20"/>
                <w:szCs w:val="20"/>
              </w:rPr>
            </w:pPr>
            <w:r w:rsidRPr="00B0529D">
              <w:rPr>
                <w:rFonts w:ascii="Arial" w:eastAsia="Times New Roman" w:hAnsi="Arial" w:cs="Arial"/>
                <w:sz w:val="20"/>
                <w:szCs w:val="20"/>
              </w:rPr>
              <w:t>Aclarar qué artículo es en específico.</w:t>
            </w:r>
          </w:p>
        </w:tc>
        <w:tc>
          <w:tcPr>
            <w:tcW w:w="1042" w:type="pct"/>
          </w:tcPr>
          <w:p w14:paraId="42428747" w14:textId="5839D0FF" w:rsidR="001C0A17" w:rsidRPr="00B0529D" w:rsidRDefault="009A21CA" w:rsidP="00800166">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Se acoge la observación. La modificación se verá reflejada en el texto final de la Resolución. </w:t>
            </w:r>
          </w:p>
        </w:tc>
      </w:tr>
      <w:tr w:rsidR="001C0A17" w:rsidRPr="00B0529D" w14:paraId="7089ECBC" w14:textId="0D4C9167" w:rsidTr="001C0A17">
        <w:trPr>
          <w:trHeight w:val="254"/>
        </w:trPr>
        <w:tc>
          <w:tcPr>
            <w:tcW w:w="728" w:type="pct"/>
          </w:tcPr>
          <w:p w14:paraId="0E96F2CA" w14:textId="490033A9" w:rsidR="001C0A17" w:rsidRPr="00B0529D" w:rsidRDefault="001C0A17" w:rsidP="00800166">
            <w:pPr>
              <w:pStyle w:val="Standard"/>
              <w:snapToGrid w:val="0"/>
              <w:jc w:val="center"/>
              <w:rPr>
                <w:sz w:val="20"/>
                <w:szCs w:val="20"/>
              </w:rPr>
            </w:pPr>
            <w:proofErr w:type="spellStart"/>
            <w:r w:rsidRPr="00B0529D">
              <w:rPr>
                <w:sz w:val="20"/>
                <w:szCs w:val="20"/>
              </w:rPr>
              <w:t>Porkcolombia</w:t>
            </w:r>
            <w:proofErr w:type="spellEnd"/>
            <w:r w:rsidRPr="00B0529D">
              <w:rPr>
                <w:sz w:val="20"/>
                <w:szCs w:val="20"/>
              </w:rPr>
              <w:t xml:space="preserve"> - FNP</w:t>
            </w:r>
          </w:p>
        </w:tc>
        <w:tc>
          <w:tcPr>
            <w:tcW w:w="1134" w:type="pct"/>
          </w:tcPr>
          <w:p w14:paraId="570712DD" w14:textId="3F4E04FB" w:rsidR="001C0A17" w:rsidRPr="00B0529D" w:rsidRDefault="001C0A17" w:rsidP="00800166">
            <w:pPr>
              <w:jc w:val="both"/>
              <w:rPr>
                <w:rFonts w:ascii="Arial" w:eastAsia="Times New Roman" w:hAnsi="Arial" w:cs="Arial"/>
                <w:sz w:val="20"/>
                <w:szCs w:val="20"/>
                <w:lang w:val="es-ES"/>
              </w:rPr>
            </w:pPr>
            <w:r w:rsidRPr="00B0529D">
              <w:rPr>
                <w:rFonts w:ascii="Arial" w:hAnsi="Arial" w:cs="Arial"/>
                <w:b/>
                <w:iCs/>
                <w:sz w:val="20"/>
                <w:szCs w:val="20"/>
                <w:lang w:val="es-ES_tradnl"/>
              </w:rPr>
              <w:t xml:space="preserve">ARTÍCULO </w:t>
            </w:r>
            <w:r w:rsidRPr="00B0529D">
              <w:rPr>
                <w:rFonts w:ascii="Arial" w:hAnsi="Arial" w:cs="Arial"/>
                <w:b/>
                <w:sz w:val="20"/>
                <w:szCs w:val="20"/>
                <w:lang w:val="es-ES_tradnl"/>
              </w:rPr>
              <w:t xml:space="preserve">16. Procedimiento para la reclasificación de plantas de beneficio animal. </w:t>
            </w:r>
          </w:p>
          <w:p w14:paraId="4B431694" w14:textId="77777777" w:rsidR="001C0A17" w:rsidRPr="00B0529D" w:rsidRDefault="001C0A17" w:rsidP="00800166">
            <w:pPr>
              <w:autoSpaceDE w:val="0"/>
              <w:adjustRightInd w:val="0"/>
              <w:ind w:right="49"/>
              <w:jc w:val="both"/>
              <w:rPr>
                <w:rFonts w:ascii="Arial" w:hAnsi="Arial" w:cs="Arial"/>
                <w:color w:val="000000" w:themeColor="text1"/>
                <w:sz w:val="20"/>
                <w:szCs w:val="20"/>
                <w:lang w:val="es-ES"/>
              </w:rPr>
            </w:pPr>
          </w:p>
          <w:p w14:paraId="4FECE3E8" w14:textId="0A965BBB" w:rsidR="001C0A17" w:rsidRPr="00B0529D" w:rsidRDefault="001C0A17" w:rsidP="00800166">
            <w:pPr>
              <w:autoSpaceDE w:val="0"/>
              <w:adjustRightInd w:val="0"/>
              <w:ind w:right="49"/>
              <w:jc w:val="both"/>
              <w:rPr>
                <w:rFonts w:ascii="Arial" w:hAnsi="Arial" w:cs="Arial"/>
                <w:color w:val="000000"/>
                <w:sz w:val="20"/>
                <w:szCs w:val="20"/>
                <w:lang w:val="es-ES"/>
              </w:rPr>
            </w:pPr>
            <w:r w:rsidRPr="00B0529D">
              <w:rPr>
                <w:rFonts w:ascii="Arial" w:eastAsia="Times New Roman" w:hAnsi="Arial" w:cs="Arial"/>
                <w:b/>
                <w:sz w:val="20"/>
                <w:szCs w:val="20"/>
                <w:lang w:eastAsia="es-CO"/>
              </w:rPr>
              <w:t xml:space="preserve">Parágrafo 1. </w:t>
            </w:r>
            <w:r w:rsidRPr="00B0529D">
              <w:rPr>
                <w:rFonts w:ascii="Arial" w:eastAsia="Times New Roman" w:hAnsi="Arial" w:cs="Arial"/>
                <w:bCs/>
                <w:sz w:val="20"/>
                <w:szCs w:val="20"/>
                <w:lang w:eastAsia="es-CO"/>
              </w:rPr>
              <w:t>En caso de que se conceda la reclasificación o se cancele la autorización sanitaria, l Invima informará al Gobernador Departamental correspondiente con el fin de que (…).</w:t>
            </w:r>
          </w:p>
        </w:tc>
        <w:tc>
          <w:tcPr>
            <w:tcW w:w="1054" w:type="pct"/>
          </w:tcPr>
          <w:p w14:paraId="4DF021C8" w14:textId="4256AB1F" w:rsidR="001C0A17" w:rsidRPr="00B0529D" w:rsidRDefault="001C0A17" w:rsidP="00800166">
            <w:pPr>
              <w:pStyle w:val="Standard"/>
              <w:snapToGrid w:val="0"/>
              <w:jc w:val="both"/>
              <w:rPr>
                <w:sz w:val="20"/>
                <w:szCs w:val="20"/>
              </w:rPr>
            </w:pPr>
            <w:r w:rsidRPr="00B0529D">
              <w:rPr>
                <w:color w:val="000000"/>
                <w:sz w:val="20"/>
                <w:szCs w:val="20"/>
              </w:rPr>
              <w:t>Corregir la palabra que le falta una letra “</w:t>
            </w:r>
            <w:r w:rsidRPr="00B0529D">
              <w:rPr>
                <w:b/>
                <w:bCs/>
                <w:color w:val="000000"/>
                <w:sz w:val="20"/>
                <w:szCs w:val="20"/>
              </w:rPr>
              <w:t>E</w:t>
            </w:r>
            <w:r w:rsidRPr="00B0529D">
              <w:rPr>
                <w:color w:val="000000"/>
                <w:sz w:val="20"/>
                <w:szCs w:val="20"/>
              </w:rPr>
              <w:t>l Invima”</w:t>
            </w:r>
          </w:p>
        </w:tc>
        <w:tc>
          <w:tcPr>
            <w:tcW w:w="1042" w:type="pct"/>
          </w:tcPr>
          <w:p w14:paraId="104CE215" w14:textId="3BC17631" w:rsidR="001C0A17" w:rsidRPr="00B0529D" w:rsidRDefault="001C0A17" w:rsidP="00800166">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Corrección literal</w:t>
            </w:r>
          </w:p>
        </w:tc>
        <w:tc>
          <w:tcPr>
            <w:tcW w:w="1042" w:type="pct"/>
          </w:tcPr>
          <w:p w14:paraId="4D72D164" w14:textId="3D9AFDFE" w:rsidR="001C0A17" w:rsidRPr="00B0529D" w:rsidRDefault="009A21CA" w:rsidP="00800166">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Se acoge la observación. La modificación se verá reflejada en el texto final de la Resolución.</w:t>
            </w:r>
          </w:p>
        </w:tc>
      </w:tr>
      <w:tr w:rsidR="001C0A17" w:rsidRPr="00B0529D" w14:paraId="0B41107B" w14:textId="48D7D347" w:rsidTr="001C0A17">
        <w:trPr>
          <w:trHeight w:val="254"/>
        </w:trPr>
        <w:tc>
          <w:tcPr>
            <w:tcW w:w="728" w:type="pct"/>
            <w:vAlign w:val="center"/>
          </w:tcPr>
          <w:p w14:paraId="5DE92A34" w14:textId="66DE20EA" w:rsidR="001C0A17" w:rsidRPr="00B0529D" w:rsidRDefault="001C0A17" w:rsidP="00871709">
            <w:pPr>
              <w:pStyle w:val="Standard"/>
              <w:snapToGrid w:val="0"/>
              <w:jc w:val="center"/>
              <w:rPr>
                <w:sz w:val="20"/>
                <w:szCs w:val="20"/>
              </w:rPr>
            </w:pPr>
            <w:proofErr w:type="spellStart"/>
            <w:r w:rsidRPr="00B0529D">
              <w:rPr>
                <w:bCs/>
                <w:sz w:val="20"/>
                <w:szCs w:val="20"/>
              </w:rPr>
              <w:t>Porkcolombia</w:t>
            </w:r>
            <w:proofErr w:type="spellEnd"/>
            <w:r w:rsidRPr="00B0529D">
              <w:rPr>
                <w:bCs/>
                <w:sz w:val="20"/>
                <w:szCs w:val="20"/>
              </w:rPr>
              <w:t>-FNP</w:t>
            </w:r>
          </w:p>
        </w:tc>
        <w:tc>
          <w:tcPr>
            <w:tcW w:w="1134" w:type="pct"/>
            <w:vAlign w:val="center"/>
          </w:tcPr>
          <w:p w14:paraId="480248D7" w14:textId="77777777" w:rsidR="001C0A17" w:rsidRPr="00B0529D" w:rsidRDefault="001C0A17" w:rsidP="00871709">
            <w:pPr>
              <w:pStyle w:val="Standard"/>
              <w:snapToGrid w:val="0"/>
              <w:jc w:val="both"/>
              <w:rPr>
                <w:bCs/>
                <w:sz w:val="20"/>
                <w:szCs w:val="20"/>
              </w:rPr>
            </w:pPr>
            <w:r w:rsidRPr="00B0529D">
              <w:rPr>
                <w:bCs/>
                <w:sz w:val="20"/>
                <w:szCs w:val="20"/>
              </w:rPr>
              <w:t>Artículo 17, Parágrafo 2</w:t>
            </w:r>
          </w:p>
          <w:p w14:paraId="55050287" w14:textId="5D5FA4B3" w:rsidR="001C0A17" w:rsidRPr="00B0529D" w:rsidRDefault="001C0A17" w:rsidP="00871709">
            <w:pPr>
              <w:pStyle w:val="Default"/>
              <w:jc w:val="both"/>
              <w:rPr>
                <w:sz w:val="20"/>
                <w:szCs w:val="20"/>
              </w:rPr>
            </w:pPr>
            <w:r w:rsidRPr="00B0529D">
              <w:rPr>
                <w:sz w:val="20"/>
                <w:szCs w:val="20"/>
              </w:rPr>
              <w:t xml:space="preserve">La canal y sus presentaciones, que sean objeto de la autorización de que trata el presente artículo tendrán destino exclusivamente en el municipio en la cual </w:t>
            </w:r>
            <w:r w:rsidRPr="00B0529D">
              <w:rPr>
                <w:sz w:val="20"/>
                <w:szCs w:val="20"/>
              </w:rPr>
              <w:lastRenderedPageBreak/>
              <w:t>se encuentre ubicado el establecimiento.</w:t>
            </w:r>
          </w:p>
        </w:tc>
        <w:tc>
          <w:tcPr>
            <w:tcW w:w="1054" w:type="pct"/>
            <w:vAlign w:val="center"/>
          </w:tcPr>
          <w:p w14:paraId="3C3ED5A0" w14:textId="1B382D07" w:rsidR="001C0A17" w:rsidRPr="00B0529D" w:rsidRDefault="001C0A17" w:rsidP="006C65D2">
            <w:pPr>
              <w:pStyle w:val="Standard"/>
              <w:snapToGrid w:val="0"/>
              <w:jc w:val="both"/>
              <w:rPr>
                <w:sz w:val="20"/>
                <w:szCs w:val="20"/>
              </w:rPr>
            </w:pPr>
            <w:r w:rsidRPr="00B0529D">
              <w:rPr>
                <w:sz w:val="20"/>
                <w:szCs w:val="20"/>
              </w:rPr>
              <w:lastRenderedPageBreak/>
              <w:t xml:space="preserve">Sugerimos que la canal y sus presentaciones, que sean objeto de la autorización de que trata el presente artículo no se limite a un solo municipio donde se encuentra el </w:t>
            </w:r>
            <w:proofErr w:type="gramStart"/>
            <w:r w:rsidRPr="00B0529D">
              <w:rPr>
                <w:sz w:val="20"/>
                <w:szCs w:val="20"/>
              </w:rPr>
              <w:t>establecimiento</w:t>
            </w:r>
            <w:proofErr w:type="gramEnd"/>
            <w:r w:rsidRPr="00B0529D">
              <w:rPr>
                <w:sz w:val="20"/>
                <w:szCs w:val="20"/>
              </w:rPr>
              <w:t xml:space="preserve"> sino que se </w:t>
            </w:r>
            <w:r w:rsidRPr="00B0529D">
              <w:rPr>
                <w:sz w:val="20"/>
                <w:szCs w:val="20"/>
              </w:rPr>
              <w:lastRenderedPageBreak/>
              <w:t xml:space="preserve">tenga en cuenta distancia y tiempo máximo de despacho, </w:t>
            </w:r>
            <w:r w:rsidRPr="00B0529D">
              <w:rPr>
                <w:b/>
                <w:bCs/>
                <w:sz w:val="20"/>
                <w:szCs w:val="20"/>
              </w:rPr>
              <w:t>cumpliendo un tiempo de entrega de dichos productos en un tiempo prudente que no afecte las condiciones organolépticas de la canal.</w:t>
            </w:r>
          </w:p>
        </w:tc>
        <w:tc>
          <w:tcPr>
            <w:tcW w:w="1042" w:type="pct"/>
            <w:vAlign w:val="center"/>
          </w:tcPr>
          <w:p w14:paraId="4309541A" w14:textId="77777777" w:rsidR="001C0A17" w:rsidRPr="00B0529D" w:rsidRDefault="001C0A17" w:rsidP="00871709">
            <w:pPr>
              <w:shd w:val="clear" w:color="auto" w:fill="FFFFFF"/>
              <w:suppressAutoHyphens w:val="0"/>
              <w:autoSpaceDN/>
              <w:jc w:val="both"/>
              <w:textAlignment w:val="auto"/>
              <w:rPr>
                <w:rFonts w:ascii="Arial" w:eastAsia="Times New Roman" w:hAnsi="Arial" w:cs="Arial"/>
                <w:bCs/>
                <w:sz w:val="20"/>
                <w:szCs w:val="20"/>
              </w:rPr>
            </w:pPr>
            <w:r w:rsidRPr="00B0529D">
              <w:rPr>
                <w:rFonts w:ascii="Arial" w:eastAsia="Times New Roman" w:hAnsi="Arial" w:cs="Arial"/>
                <w:bCs/>
                <w:sz w:val="20"/>
                <w:szCs w:val="20"/>
              </w:rPr>
              <w:lastRenderedPageBreak/>
              <w:t xml:space="preserve">Se considera necesario especificar el tiempo máximo de entrega, porque a pesar de encontrarse en el mismo municipio, la entrega podría ser demorada y esto dificulta el </w:t>
            </w:r>
            <w:r w:rsidRPr="00B0529D">
              <w:rPr>
                <w:rFonts w:ascii="Arial" w:eastAsia="Times New Roman" w:hAnsi="Arial" w:cs="Arial"/>
                <w:bCs/>
                <w:sz w:val="20"/>
                <w:szCs w:val="20"/>
              </w:rPr>
              <w:lastRenderedPageBreak/>
              <w:t>control del crecimiento microbiano probablemente presente.</w:t>
            </w:r>
          </w:p>
          <w:p w14:paraId="1AE73B56" w14:textId="77777777" w:rsidR="001C0A17" w:rsidRPr="00B0529D" w:rsidRDefault="001C0A17" w:rsidP="00871709">
            <w:pPr>
              <w:shd w:val="clear" w:color="auto" w:fill="FFFFFF"/>
              <w:suppressAutoHyphens w:val="0"/>
              <w:autoSpaceDN/>
              <w:jc w:val="both"/>
              <w:textAlignment w:val="auto"/>
              <w:rPr>
                <w:rFonts w:ascii="Arial" w:eastAsia="Times New Roman" w:hAnsi="Arial" w:cs="Arial"/>
                <w:bCs/>
                <w:sz w:val="20"/>
                <w:szCs w:val="20"/>
              </w:rPr>
            </w:pPr>
          </w:p>
          <w:p w14:paraId="51963A22" w14:textId="37FC6618" w:rsidR="001C0A17" w:rsidRPr="00B0529D" w:rsidRDefault="001C0A17" w:rsidP="00871709">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bCs/>
                <w:sz w:val="20"/>
                <w:szCs w:val="20"/>
              </w:rPr>
              <w:t>La planta debe demostrar a través de un análisis de riesgo la distancia máxima en la cual sus canales podrían ser transportadas.</w:t>
            </w:r>
          </w:p>
        </w:tc>
        <w:tc>
          <w:tcPr>
            <w:tcW w:w="1042" w:type="pct"/>
          </w:tcPr>
          <w:p w14:paraId="1AD11E7E" w14:textId="181F9B23" w:rsidR="001C0A17" w:rsidRPr="00B0529D" w:rsidRDefault="009A21CA" w:rsidP="00871709">
            <w:pPr>
              <w:shd w:val="clear" w:color="auto" w:fill="FFFFFF"/>
              <w:suppressAutoHyphens w:val="0"/>
              <w:autoSpaceDN/>
              <w:jc w:val="both"/>
              <w:textAlignment w:val="auto"/>
              <w:rPr>
                <w:rFonts w:ascii="Arial" w:eastAsia="Times New Roman" w:hAnsi="Arial" w:cs="Arial"/>
                <w:bCs/>
                <w:sz w:val="20"/>
                <w:szCs w:val="20"/>
              </w:rPr>
            </w:pPr>
            <w:r w:rsidRPr="00B0529D">
              <w:rPr>
                <w:rFonts w:ascii="Arial" w:eastAsia="Times New Roman" w:hAnsi="Arial" w:cs="Arial"/>
                <w:bCs/>
                <w:sz w:val="20"/>
                <w:szCs w:val="20"/>
              </w:rPr>
              <w:lastRenderedPageBreak/>
              <w:t>No se acoge la observación. El parágrafo 2 del artículo 17 del proyecto de resolución, esta en consonancia con lo establecido en el parágrafo del artículo 11 del Decreto 2016 de 2023.</w:t>
            </w:r>
          </w:p>
        </w:tc>
      </w:tr>
      <w:tr w:rsidR="001C0A17" w:rsidRPr="00B0529D" w14:paraId="405B02D3" w14:textId="638B7720" w:rsidTr="001C0A17">
        <w:trPr>
          <w:trHeight w:val="254"/>
        </w:trPr>
        <w:tc>
          <w:tcPr>
            <w:tcW w:w="728" w:type="pct"/>
            <w:vAlign w:val="center"/>
          </w:tcPr>
          <w:p w14:paraId="4EF3FB9B" w14:textId="3C46E243" w:rsidR="001C0A17" w:rsidRPr="00B0529D" w:rsidRDefault="001C0A17" w:rsidP="00871709">
            <w:pPr>
              <w:pStyle w:val="Standard"/>
              <w:snapToGrid w:val="0"/>
              <w:jc w:val="center"/>
              <w:rPr>
                <w:sz w:val="20"/>
                <w:szCs w:val="20"/>
              </w:rPr>
            </w:pPr>
            <w:proofErr w:type="spellStart"/>
            <w:r w:rsidRPr="00B0529D">
              <w:rPr>
                <w:bCs/>
                <w:sz w:val="20"/>
                <w:szCs w:val="20"/>
              </w:rPr>
              <w:t>Porkcolombia</w:t>
            </w:r>
            <w:proofErr w:type="spellEnd"/>
            <w:r w:rsidRPr="00B0529D">
              <w:rPr>
                <w:bCs/>
                <w:sz w:val="20"/>
                <w:szCs w:val="20"/>
              </w:rPr>
              <w:t>-FNP</w:t>
            </w:r>
            <w:r w:rsidRPr="00B0529D">
              <w:rPr>
                <w:sz w:val="20"/>
                <w:szCs w:val="20"/>
              </w:rPr>
              <w:t xml:space="preserve"> </w:t>
            </w:r>
          </w:p>
        </w:tc>
        <w:tc>
          <w:tcPr>
            <w:tcW w:w="1134" w:type="pct"/>
            <w:vAlign w:val="center"/>
          </w:tcPr>
          <w:p w14:paraId="7A6F27A3" w14:textId="77777777" w:rsidR="001C0A17" w:rsidRPr="00B0529D" w:rsidRDefault="001C0A17" w:rsidP="00871709">
            <w:pPr>
              <w:pStyle w:val="centrado"/>
              <w:shd w:val="clear" w:color="auto" w:fill="FFFFFF" w:themeFill="background1"/>
              <w:spacing w:before="0" w:beforeAutospacing="0" w:after="0" w:afterAutospacing="0"/>
              <w:jc w:val="both"/>
              <w:rPr>
                <w:rFonts w:ascii="Arial" w:eastAsia="Arial" w:hAnsi="Arial" w:cs="Arial"/>
                <w:color w:val="000000" w:themeColor="text1"/>
                <w:sz w:val="20"/>
                <w:szCs w:val="20"/>
              </w:rPr>
            </w:pPr>
            <w:r w:rsidRPr="00B0529D">
              <w:rPr>
                <w:rFonts w:ascii="Arial" w:eastAsia="Arial" w:hAnsi="Arial" w:cs="Arial"/>
                <w:color w:val="000000" w:themeColor="text1"/>
                <w:sz w:val="20"/>
                <w:szCs w:val="20"/>
              </w:rPr>
              <w:t>Artículo 18</w:t>
            </w:r>
          </w:p>
          <w:p w14:paraId="01085955" w14:textId="1550A0D0" w:rsidR="001C0A17" w:rsidRPr="00B0529D" w:rsidRDefault="001C0A17" w:rsidP="00871709">
            <w:pPr>
              <w:pStyle w:val="Default"/>
              <w:jc w:val="both"/>
              <w:rPr>
                <w:sz w:val="20"/>
                <w:szCs w:val="20"/>
              </w:rPr>
            </w:pPr>
            <w:r w:rsidRPr="00B0529D">
              <w:rPr>
                <w:rFonts w:eastAsia="Arial"/>
                <w:color w:val="000000" w:themeColor="text1"/>
                <w:sz w:val="20"/>
                <w:szCs w:val="20"/>
              </w:rPr>
              <w:t>Las plantas de beneficio deberán garantizar que las canales que no cumplan con las condiciones de refrigeración sean despachadas de manera inmediata a su destino final, donde se iniciará con la cadena de frio.</w:t>
            </w:r>
          </w:p>
        </w:tc>
        <w:tc>
          <w:tcPr>
            <w:tcW w:w="1054" w:type="pct"/>
            <w:vAlign w:val="center"/>
          </w:tcPr>
          <w:p w14:paraId="3857B432" w14:textId="45499A80" w:rsidR="001C0A17" w:rsidRPr="00B0529D" w:rsidRDefault="001C0A17" w:rsidP="00871709">
            <w:pPr>
              <w:pStyle w:val="centrado"/>
              <w:shd w:val="clear" w:color="auto" w:fill="FFFFFF" w:themeFill="background1"/>
              <w:spacing w:before="0" w:beforeAutospacing="0" w:after="0" w:afterAutospacing="0"/>
              <w:jc w:val="both"/>
              <w:rPr>
                <w:rFonts w:ascii="Arial" w:eastAsia="Arial" w:hAnsi="Arial" w:cs="Arial"/>
                <w:b/>
                <w:bCs/>
                <w:color w:val="000000" w:themeColor="text1"/>
                <w:sz w:val="20"/>
                <w:szCs w:val="20"/>
              </w:rPr>
            </w:pPr>
            <w:r w:rsidRPr="00B0529D">
              <w:rPr>
                <w:rFonts w:ascii="Arial" w:eastAsia="Arial" w:hAnsi="Arial" w:cs="Arial"/>
                <w:color w:val="000000" w:themeColor="text1"/>
                <w:sz w:val="20"/>
                <w:szCs w:val="20"/>
              </w:rPr>
              <w:t xml:space="preserve">Las plantas de beneficio deberán garantizar que las canales que no cumplan con las condiciones de refrigeración sean despachadas de manera inmediata a su destino final, </w:t>
            </w:r>
            <w:r w:rsidRPr="00B0529D">
              <w:rPr>
                <w:rFonts w:ascii="Arial" w:eastAsia="Arial" w:hAnsi="Arial" w:cs="Arial"/>
                <w:b/>
                <w:bCs/>
                <w:color w:val="000000" w:themeColor="text1"/>
                <w:sz w:val="20"/>
                <w:szCs w:val="20"/>
              </w:rPr>
              <w:t>garantizando que estos establecimientos que reciben el producto sin refrigerar iniciarán la cadena de frio, durante la recepción y almacenamiento de dichos productos.</w:t>
            </w:r>
          </w:p>
        </w:tc>
        <w:tc>
          <w:tcPr>
            <w:tcW w:w="1042" w:type="pct"/>
            <w:vAlign w:val="center"/>
          </w:tcPr>
          <w:p w14:paraId="17A8C35A" w14:textId="1291D6A0" w:rsidR="001C0A17" w:rsidRPr="00B0529D" w:rsidRDefault="001C0A17" w:rsidP="00871709">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bCs/>
                <w:sz w:val="20"/>
                <w:szCs w:val="20"/>
              </w:rPr>
              <w:t xml:space="preserve">Se considera pertinente mencionar que en algunos casos la canal caliente puede ser comercializada casi de manera inmediata y utilizada para el consumo humano, sin perder las características organolépticas.  </w:t>
            </w:r>
          </w:p>
        </w:tc>
        <w:tc>
          <w:tcPr>
            <w:tcW w:w="1042" w:type="pct"/>
          </w:tcPr>
          <w:p w14:paraId="7865FF08" w14:textId="4F56698A" w:rsidR="001C0A17" w:rsidRPr="00B0529D" w:rsidRDefault="00606F32" w:rsidP="00871709">
            <w:pPr>
              <w:shd w:val="clear" w:color="auto" w:fill="FFFFFF"/>
              <w:suppressAutoHyphens w:val="0"/>
              <w:autoSpaceDN/>
              <w:jc w:val="both"/>
              <w:textAlignment w:val="auto"/>
              <w:rPr>
                <w:rFonts w:ascii="Arial" w:eastAsia="Times New Roman" w:hAnsi="Arial" w:cs="Arial"/>
                <w:bCs/>
                <w:sz w:val="20"/>
                <w:szCs w:val="20"/>
              </w:rPr>
            </w:pPr>
            <w:r w:rsidRPr="00B0529D">
              <w:rPr>
                <w:rFonts w:ascii="Arial" w:eastAsia="Times New Roman" w:hAnsi="Arial" w:cs="Arial"/>
                <w:bCs/>
                <w:sz w:val="20"/>
                <w:szCs w:val="20"/>
              </w:rPr>
              <w:t>No s</w:t>
            </w:r>
            <w:r w:rsidR="0054045F" w:rsidRPr="00B0529D">
              <w:rPr>
                <w:rFonts w:ascii="Arial" w:eastAsia="Times New Roman" w:hAnsi="Arial" w:cs="Arial"/>
                <w:bCs/>
                <w:sz w:val="20"/>
                <w:szCs w:val="20"/>
              </w:rPr>
              <w:t xml:space="preserve">e acoge </w:t>
            </w:r>
            <w:r w:rsidR="006F3364" w:rsidRPr="00B0529D">
              <w:rPr>
                <w:rFonts w:ascii="Arial" w:eastAsia="Times New Roman" w:hAnsi="Arial" w:cs="Arial"/>
                <w:bCs/>
                <w:sz w:val="20"/>
                <w:szCs w:val="20"/>
              </w:rPr>
              <w:t>por cuanto la planta n</w:t>
            </w:r>
            <w:r w:rsidR="001A4C81" w:rsidRPr="00B0529D">
              <w:rPr>
                <w:rFonts w:ascii="Arial" w:eastAsia="Times New Roman" w:hAnsi="Arial" w:cs="Arial"/>
                <w:bCs/>
                <w:sz w:val="20"/>
                <w:szCs w:val="20"/>
              </w:rPr>
              <w:t>o puede garantizar que el responsable de expendio inicie la cadena de frío para el almacenamiento y venta.</w:t>
            </w:r>
            <w:r w:rsidR="006859FB" w:rsidRPr="00B0529D">
              <w:rPr>
                <w:rFonts w:ascii="Arial" w:eastAsia="Times New Roman" w:hAnsi="Arial" w:cs="Arial"/>
                <w:bCs/>
                <w:sz w:val="20"/>
                <w:szCs w:val="20"/>
              </w:rPr>
              <w:t xml:space="preserve"> Se ajusta redacción</w:t>
            </w:r>
            <w:r w:rsidR="00F60153" w:rsidRPr="00B0529D">
              <w:rPr>
                <w:rFonts w:ascii="Arial" w:eastAsia="Times New Roman" w:hAnsi="Arial" w:cs="Arial"/>
                <w:bCs/>
                <w:sz w:val="20"/>
                <w:szCs w:val="20"/>
              </w:rPr>
              <w:t xml:space="preserve"> en el ahora artículo </w:t>
            </w:r>
            <w:r w:rsidR="00DF2E23" w:rsidRPr="00B0529D">
              <w:rPr>
                <w:rFonts w:ascii="Arial" w:eastAsia="Times New Roman" w:hAnsi="Arial" w:cs="Arial"/>
                <w:bCs/>
                <w:sz w:val="20"/>
                <w:szCs w:val="20"/>
              </w:rPr>
              <w:t>19 al corregir la numeración de los artículos.</w:t>
            </w:r>
            <w:r w:rsidR="0054045F" w:rsidRPr="00B0529D">
              <w:rPr>
                <w:rFonts w:ascii="Arial" w:eastAsia="Times New Roman" w:hAnsi="Arial" w:cs="Arial"/>
                <w:bCs/>
                <w:sz w:val="20"/>
                <w:szCs w:val="20"/>
              </w:rPr>
              <w:t xml:space="preserve"> </w:t>
            </w:r>
          </w:p>
        </w:tc>
      </w:tr>
      <w:tr w:rsidR="001C0A17" w:rsidRPr="00B0529D" w14:paraId="3537503A" w14:textId="7BF5D222" w:rsidTr="001C0A17">
        <w:trPr>
          <w:trHeight w:val="254"/>
        </w:trPr>
        <w:tc>
          <w:tcPr>
            <w:tcW w:w="728" w:type="pct"/>
            <w:vAlign w:val="center"/>
          </w:tcPr>
          <w:p w14:paraId="231CD31D" w14:textId="333C4412" w:rsidR="001C0A17" w:rsidRPr="00B0529D" w:rsidRDefault="001C0A17" w:rsidP="00871709">
            <w:pPr>
              <w:pStyle w:val="Standard"/>
              <w:snapToGrid w:val="0"/>
              <w:jc w:val="center"/>
              <w:rPr>
                <w:sz w:val="20"/>
                <w:szCs w:val="20"/>
              </w:rPr>
            </w:pPr>
            <w:proofErr w:type="spellStart"/>
            <w:r w:rsidRPr="00B0529D">
              <w:rPr>
                <w:bCs/>
                <w:sz w:val="20"/>
                <w:szCs w:val="20"/>
              </w:rPr>
              <w:t>Porkcolombia</w:t>
            </w:r>
            <w:proofErr w:type="spellEnd"/>
            <w:r w:rsidRPr="00B0529D">
              <w:rPr>
                <w:bCs/>
                <w:sz w:val="20"/>
                <w:szCs w:val="20"/>
              </w:rPr>
              <w:t>-FNP</w:t>
            </w:r>
          </w:p>
        </w:tc>
        <w:tc>
          <w:tcPr>
            <w:tcW w:w="1134" w:type="pct"/>
            <w:vAlign w:val="center"/>
          </w:tcPr>
          <w:p w14:paraId="2A0C2FBF" w14:textId="77777777" w:rsidR="001C0A17" w:rsidRPr="00B0529D" w:rsidRDefault="001C0A17" w:rsidP="00871709">
            <w:pPr>
              <w:pStyle w:val="centrado"/>
              <w:shd w:val="clear" w:color="auto" w:fill="FFFFFF" w:themeFill="background1"/>
              <w:spacing w:before="0" w:beforeAutospacing="0" w:after="0" w:afterAutospacing="0"/>
              <w:jc w:val="center"/>
              <w:rPr>
                <w:rFonts w:ascii="Arial" w:hAnsi="Arial" w:cs="Arial"/>
                <w:b/>
                <w:bCs/>
                <w:sz w:val="20"/>
                <w:szCs w:val="20"/>
              </w:rPr>
            </w:pPr>
            <w:r w:rsidRPr="00B0529D">
              <w:rPr>
                <w:rFonts w:ascii="Arial" w:hAnsi="Arial" w:cs="Arial"/>
                <w:b/>
                <w:bCs/>
                <w:sz w:val="20"/>
                <w:szCs w:val="20"/>
              </w:rPr>
              <w:t>CAPITULO VII</w:t>
            </w:r>
          </w:p>
          <w:p w14:paraId="3090779F" w14:textId="77777777" w:rsidR="001C0A17" w:rsidRPr="00B0529D" w:rsidRDefault="001C0A17" w:rsidP="00871709">
            <w:pPr>
              <w:pStyle w:val="centrado"/>
              <w:shd w:val="clear" w:color="auto" w:fill="FFFFFF" w:themeFill="background1"/>
              <w:spacing w:before="0" w:beforeAutospacing="0" w:after="0" w:afterAutospacing="0"/>
              <w:jc w:val="center"/>
              <w:rPr>
                <w:rFonts w:ascii="Arial" w:hAnsi="Arial" w:cs="Arial"/>
                <w:b/>
                <w:bCs/>
                <w:sz w:val="20"/>
                <w:szCs w:val="20"/>
                <w:lang w:val="es-ES_tradnl"/>
              </w:rPr>
            </w:pPr>
            <w:r w:rsidRPr="00B0529D">
              <w:rPr>
                <w:rFonts w:ascii="Arial" w:hAnsi="Arial" w:cs="Arial"/>
                <w:b/>
                <w:iCs/>
                <w:sz w:val="20"/>
                <w:szCs w:val="20"/>
                <w:lang w:val="es-ES_tradnl"/>
              </w:rPr>
              <w:t>IMPLEMENTACIÓN TOTAL DEL SISTEMA DE REFRIGERACIÓN DE CANALES</w:t>
            </w:r>
          </w:p>
          <w:p w14:paraId="3149E24F" w14:textId="77777777" w:rsidR="001C0A17" w:rsidRPr="00B0529D" w:rsidRDefault="001C0A17" w:rsidP="00871709">
            <w:pPr>
              <w:autoSpaceDE w:val="0"/>
              <w:adjustRightInd w:val="0"/>
              <w:ind w:right="49"/>
              <w:contextualSpacing/>
              <w:jc w:val="center"/>
              <w:rPr>
                <w:rFonts w:ascii="Arial" w:hAnsi="Arial" w:cs="Arial"/>
                <w:sz w:val="20"/>
                <w:szCs w:val="20"/>
                <w:lang w:val="es-ES_tradnl"/>
              </w:rPr>
            </w:pPr>
          </w:p>
          <w:p w14:paraId="7A7BB87A" w14:textId="77777777" w:rsidR="001C0A17" w:rsidRPr="00B0529D" w:rsidRDefault="001C0A17" w:rsidP="00871709">
            <w:pPr>
              <w:pStyle w:val="centrado"/>
              <w:shd w:val="clear" w:color="auto" w:fill="FFFFFF" w:themeFill="background1"/>
              <w:spacing w:before="0" w:beforeAutospacing="0" w:after="0" w:afterAutospacing="0"/>
              <w:jc w:val="both"/>
              <w:rPr>
                <w:rFonts w:ascii="Arial" w:hAnsi="Arial" w:cs="Arial"/>
                <w:sz w:val="20"/>
                <w:szCs w:val="20"/>
              </w:rPr>
            </w:pPr>
            <w:r w:rsidRPr="00B0529D">
              <w:rPr>
                <w:rFonts w:ascii="Arial" w:hAnsi="Arial" w:cs="Arial"/>
                <w:b/>
                <w:bCs/>
                <w:sz w:val="20"/>
                <w:szCs w:val="20"/>
              </w:rPr>
              <w:t>ARTÍCULO 17</w:t>
            </w:r>
            <w:r w:rsidRPr="00B0529D">
              <w:rPr>
                <w:rFonts w:ascii="Arial" w:hAnsi="Arial" w:cs="Arial"/>
                <w:sz w:val="20"/>
                <w:szCs w:val="20"/>
              </w:rPr>
              <w:t xml:space="preserve">. </w:t>
            </w:r>
            <w:r w:rsidRPr="00B0529D">
              <w:rPr>
                <w:rFonts w:ascii="Arial" w:hAnsi="Arial" w:cs="Arial"/>
                <w:b/>
                <w:bCs/>
                <w:sz w:val="20"/>
                <w:szCs w:val="20"/>
              </w:rPr>
              <w:t>Solicitud de autorización para la implementación total del sistema de refrigeración de despacho.</w:t>
            </w:r>
            <w:r w:rsidRPr="00B0529D">
              <w:rPr>
                <w:rFonts w:ascii="Arial" w:hAnsi="Arial" w:cs="Arial"/>
                <w:sz w:val="20"/>
                <w:szCs w:val="20"/>
              </w:rPr>
              <w:t xml:space="preserve"> Las Plantas de Beneficio categoría nacional que requieran un plazo para la implementación total del sistema de refrigeración de despacho, deberán solicitar autorización por escrito a los Grupos de </w:t>
            </w:r>
            <w:r w:rsidRPr="00B0529D">
              <w:rPr>
                <w:rFonts w:ascii="Arial" w:hAnsi="Arial" w:cs="Arial"/>
                <w:sz w:val="20"/>
                <w:szCs w:val="20"/>
              </w:rPr>
              <w:lastRenderedPageBreak/>
              <w:t xml:space="preserve">Trabajo Territorial del Invima, informando las actividades que se ejecutarán para el monitoreo y verificación de las variables que aseguren la inocuidad de los productos, que garanticen el cumplimiento de los lineamientos del presente capitulo. </w:t>
            </w:r>
          </w:p>
          <w:p w14:paraId="776120F8" w14:textId="77777777" w:rsidR="001C0A17" w:rsidRPr="00B0529D" w:rsidRDefault="001C0A17" w:rsidP="00871709">
            <w:pPr>
              <w:pStyle w:val="centrado"/>
              <w:shd w:val="clear" w:color="auto" w:fill="FFFFFF" w:themeFill="background1"/>
              <w:spacing w:before="0" w:beforeAutospacing="0" w:after="0" w:afterAutospacing="0"/>
              <w:jc w:val="both"/>
              <w:rPr>
                <w:rFonts w:ascii="Arial" w:hAnsi="Arial" w:cs="Arial"/>
                <w:sz w:val="20"/>
                <w:szCs w:val="20"/>
              </w:rPr>
            </w:pPr>
          </w:p>
          <w:p w14:paraId="643AC5A6" w14:textId="77777777" w:rsidR="001C0A17" w:rsidRPr="00B0529D" w:rsidRDefault="001C0A17" w:rsidP="00871709">
            <w:pPr>
              <w:pStyle w:val="centrado"/>
              <w:shd w:val="clear" w:color="auto" w:fill="FFFFFF" w:themeFill="background1"/>
              <w:spacing w:before="0" w:beforeAutospacing="0" w:after="0" w:afterAutospacing="0"/>
              <w:jc w:val="both"/>
              <w:rPr>
                <w:rFonts w:ascii="Arial" w:hAnsi="Arial" w:cs="Arial"/>
                <w:sz w:val="20"/>
                <w:szCs w:val="20"/>
              </w:rPr>
            </w:pPr>
            <w:r w:rsidRPr="00B0529D">
              <w:rPr>
                <w:rFonts w:ascii="Arial" w:hAnsi="Arial" w:cs="Arial"/>
                <w:sz w:val="20"/>
                <w:szCs w:val="20"/>
              </w:rPr>
              <w:t xml:space="preserve">Las solicitudes serán evaluadas durante las actividades de inspección, vigilancia y control, y la autorización será expedida mediante acto administrativo. </w:t>
            </w:r>
          </w:p>
          <w:p w14:paraId="3DBD5F60" w14:textId="77777777" w:rsidR="001C0A17" w:rsidRPr="00B0529D" w:rsidRDefault="001C0A17" w:rsidP="00871709">
            <w:pPr>
              <w:pStyle w:val="centrado"/>
              <w:shd w:val="clear" w:color="auto" w:fill="FFFFFF" w:themeFill="background1"/>
              <w:spacing w:before="0" w:beforeAutospacing="0" w:after="0" w:afterAutospacing="0"/>
              <w:jc w:val="both"/>
              <w:rPr>
                <w:rFonts w:ascii="Arial" w:hAnsi="Arial" w:cs="Arial"/>
                <w:sz w:val="20"/>
                <w:szCs w:val="20"/>
              </w:rPr>
            </w:pPr>
          </w:p>
          <w:p w14:paraId="27CD8C68" w14:textId="77777777" w:rsidR="001C0A17" w:rsidRPr="00B0529D" w:rsidRDefault="001C0A17" w:rsidP="00871709">
            <w:pPr>
              <w:pStyle w:val="centrado"/>
              <w:shd w:val="clear" w:color="auto" w:fill="FFFFFF" w:themeFill="background1"/>
              <w:spacing w:before="0" w:beforeAutospacing="0" w:after="0" w:afterAutospacing="0"/>
              <w:jc w:val="both"/>
              <w:rPr>
                <w:rFonts w:ascii="Arial" w:hAnsi="Arial" w:cs="Arial"/>
                <w:sz w:val="20"/>
                <w:szCs w:val="20"/>
              </w:rPr>
            </w:pPr>
          </w:p>
          <w:p w14:paraId="13903213" w14:textId="685D7061" w:rsidR="001C0A17" w:rsidRPr="00B0529D" w:rsidRDefault="001C0A17" w:rsidP="00871709">
            <w:pPr>
              <w:pStyle w:val="centrado"/>
              <w:shd w:val="clear" w:color="auto" w:fill="FFFFFF" w:themeFill="background1"/>
              <w:spacing w:before="0" w:beforeAutospacing="0" w:after="0" w:afterAutospacing="0"/>
              <w:jc w:val="both"/>
              <w:rPr>
                <w:rFonts w:ascii="Arial" w:hAnsi="Arial" w:cs="Arial"/>
                <w:sz w:val="20"/>
                <w:szCs w:val="20"/>
              </w:rPr>
            </w:pPr>
            <w:r w:rsidRPr="00B0529D">
              <w:rPr>
                <w:rFonts w:ascii="Arial" w:hAnsi="Arial" w:cs="Arial"/>
                <w:b/>
                <w:bCs/>
                <w:sz w:val="20"/>
                <w:szCs w:val="20"/>
              </w:rPr>
              <w:t>Parágrafo 2</w:t>
            </w:r>
            <w:r w:rsidRPr="00B0529D">
              <w:rPr>
                <w:rFonts w:ascii="Arial" w:hAnsi="Arial" w:cs="Arial"/>
                <w:sz w:val="20"/>
                <w:szCs w:val="20"/>
              </w:rPr>
              <w:t>. La canal y sus presentaciones, que sean objeto de la autorización de que trata el presente artículo tendrán destino exclusivamente en el municipio en la cual se encuentre ubicado el establecimiento.</w:t>
            </w:r>
          </w:p>
          <w:p w14:paraId="1DDDB089" w14:textId="77777777" w:rsidR="001C0A17" w:rsidRPr="00B0529D" w:rsidRDefault="001C0A17" w:rsidP="00871709">
            <w:pPr>
              <w:pStyle w:val="Default"/>
              <w:jc w:val="both"/>
              <w:rPr>
                <w:sz w:val="20"/>
                <w:szCs w:val="20"/>
              </w:rPr>
            </w:pPr>
          </w:p>
          <w:p w14:paraId="5CCA42FF" w14:textId="77777777" w:rsidR="001C0A17" w:rsidRPr="00B0529D" w:rsidRDefault="001C0A17" w:rsidP="00871709">
            <w:pPr>
              <w:pStyle w:val="Default"/>
              <w:jc w:val="both"/>
              <w:rPr>
                <w:sz w:val="20"/>
                <w:szCs w:val="20"/>
              </w:rPr>
            </w:pPr>
            <w:r w:rsidRPr="00B0529D">
              <w:rPr>
                <w:b/>
                <w:bCs/>
                <w:sz w:val="20"/>
                <w:szCs w:val="20"/>
              </w:rPr>
              <w:t xml:space="preserve">ARTÍCULO 18. Lineamientos para la autorización. </w:t>
            </w:r>
            <w:r w:rsidRPr="00B0529D">
              <w:rPr>
                <w:sz w:val="20"/>
                <w:szCs w:val="20"/>
              </w:rPr>
              <w:t>Para obtener el plazo adicional para la implementación total del sistema de refrigeración se deberá atender los siguientes lineamentos:</w:t>
            </w:r>
          </w:p>
          <w:p w14:paraId="56791890" w14:textId="77777777" w:rsidR="001C0A17" w:rsidRPr="00B0529D" w:rsidRDefault="001C0A17" w:rsidP="00871709">
            <w:pPr>
              <w:pStyle w:val="Default"/>
              <w:jc w:val="both"/>
              <w:rPr>
                <w:sz w:val="20"/>
                <w:szCs w:val="20"/>
              </w:rPr>
            </w:pPr>
          </w:p>
          <w:p w14:paraId="7EB023AD" w14:textId="77777777" w:rsidR="001C0A17" w:rsidRPr="00B0529D" w:rsidRDefault="001C0A17" w:rsidP="00871709">
            <w:pPr>
              <w:pStyle w:val="centrado"/>
              <w:numPr>
                <w:ilvl w:val="0"/>
                <w:numId w:val="22"/>
              </w:numPr>
              <w:shd w:val="clear" w:color="auto" w:fill="FFFFFF" w:themeFill="background1"/>
              <w:spacing w:before="0" w:beforeAutospacing="0" w:after="0" w:afterAutospacing="0"/>
              <w:jc w:val="both"/>
              <w:rPr>
                <w:rFonts w:ascii="Arial" w:eastAsia="Arial" w:hAnsi="Arial" w:cs="Arial"/>
                <w:color w:val="000000" w:themeColor="text1"/>
                <w:sz w:val="20"/>
                <w:szCs w:val="20"/>
              </w:rPr>
            </w:pPr>
            <w:r w:rsidRPr="00B0529D">
              <w:rPr>
                <w:rFonts w:ascii="Arial" w:hAnsi="Arial" w:cs="Arial"/>
                <w:sz w:val="20"/>
                <w:szCs w:val="20"/>
              </w:rPr>
              <w:t>La carne y productos cárnicos comestibles tendrá destino exclusivamente en el municipio en la cual se encuentre ubicado el establecimiento</w:t>
            </w:r>
          </w:p>
          <w:p w14:paraId="23DBB21D" w14:textId="77777777" w:rsidR="001C0A17" w:rsidRPr="00B0529D" w:rsidRDefault="001C0A17" w:rsidP="00871709">
            <w:pPr>
              <w:pStyle w:val="Default"/>
              <w:jc w:val="both"/>
              <w:rPr>
                <w:sz w:val="20"/>
                <w:szCs w:val="20"/>
              </w:rPr>
            </w:pPr>
          </w:p>
        </w:tc>
        <w:tc>
          <w:tcPr>
            <w:tcW w:w="1054" w:type="pct"/>
            <w:vAlign w:val="center"/>
          </w:tcPr>
          <w:p w14:paraId="3E4CCD50" w14:textId="0935B29A" w:rsidR="001C0A17" w:rsidRPr="00B0529D" w:rsidRDefault="001C0A17" w:rsidP="00871709">
            <w:pPr>
              <w:pStyle w:val="Standard"/>
              <w:snapToGrid w:val="0"/>
              <w:jc w:val="both"/>
              <w:rPr>
                <w:sz w:val="20"/>
                <w:szCs w:val="20"/>
              </w:rPr>
            </w:pPr>
            <w:r w:rsidRPr="00B0529D">
              <w:rPr>
                <w:sz w:val="20"/>
                <w:szCs w:val="20"/>
              </w:rPr>
              <w:lastRenderedPageBreak/>
              <w:t xml:space="preserve">En el parágrafo 2, se expresa “La canal y sus presentaciones, que sean objeto de la autorización de que trata el presente artículo tendrá destino exclusivamente en el municipio en la cual se encuentre ubicado el establecimiento”, y en el lineamiento del artículo 18, en su literal f, “La carne y productos cárnicos comestibles tendrá destino exclusivamente en el municipio en la cual se </w:t>
            </w:r>
            <w:r w:rsidRPr="00B0529D">
              <w:rPr>
                <w:sz w:val="20"/>
                <w:szCs w:val="20"/>
              </w:rPr>
              <w:lastRenderedPageBreak/>
              <w:t>encuentre ubicado el establecimiento”. Se debería tener en cuenta para el destino del producto en vez de describir solamente el municipio donde se encuentre el establecimiento, sino también municipios cercanos que estén a determinada ya sea distancia o un tiempo máximo, ya que en algunas ciudades hay áreas metropolitanas o varias ciudades que están contiguas a la ciudad donde está el establecimiento, en el cual su tiempo de recorrido en muchas ocasiones no son distancias o tiempos muy largos.</w:t>
            </w:r>
          </w:p>
        </w:tc>
        <w:tc>
          <w:tcPr>
            <w:tcW w:w="1042" w:type="pct"/>
            <w:vAlign w:val="center"/>
          </w:tcPr>
          <w:p w14:paraId="485C0F69" w14:textId="77777777" w:rsidR="001C0A17" w:rsidRPr="00B0529D" w:rsidRDefault="001C0A17" w:rsidP="00871709">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lastRenderedPageBreak/>
              <w:t xml:space="preserve">En algunas ciudades se encuentran áreas metropolitanas (municipios que se encuentran muy cerca o que están prácticamente unidos), por lo que sería importante establecer o adicionar otros criterios (tiempo de </w:t>
            </w:r>
            <w:proofErr w:type="gramStart"/>
            <w:r w:rsidRPr="00B0529D">
              <w:rPr>
                <w:rFonts w:ascii="Arial" w:eastAsia="Times New Roman" w:hAnsi="Arial" w:cs="Arial"/>
                <w:sz w:val="20"/>
                <w:szCs w:val="20"/>
              </w:rPr>
              <w:t>recorrido máximo o distancia máxima</w:t>
            </w:r>
            <w:proofErr w:type="gramEnd"/>
            <w:r w:rsidRPr="00B0529D">
              <w:rPr>
                <w:rFonts w:ascii="Arial" w:eastAsia="Times New Roman" w:hAnsi="Arial" w:cs="Arial"/>
                <w:sz w:val="20"/>
                <w:szCs w:val="20"/>
              </w:rPr>
              <w:t>) para que los establecimientos puedan dar destino a los productos que no son refrigerados.</w:t>
            </w:r>
          </w:p>
          <w:p w14:paraId="2AC88053" w14:textId="77777777" w:rsidR="001C0A17" w:rsidRPr="00B0529D" w:rsidRDefault="001C0A17" w:rsidP="00871709">
            <w:pPr>
              <w:shd w:val="clear" w:color="auto" w:fill="FFFFFF"/>
              <w:suppressAutoHyphens w:val="0"/>
              <w:autoSpaceDN/>
              <w:jc w:val="both"/>
              <w:textAlignment w:val="auto"/>
              <w:rPr>
                <w:rFonts w:ascii="Arial" w:eastAsia="Times New Roman" w:hAnsi="Arial" w:cs="Arial"/>
                <w:sz w:val="20"/>
                <w:szCs w:val="20"/>
              </w:rPr>
            </w:pPr>
          </w:p>
          <w:p w14:paraId="236D5A8B" w14:textId="015A1BA9" w:rsidR="001C0A17" w:rsidRPr="00B0529D" w:rsidRDefault="001C0A17" w:rsidP="00871709">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Las plantas de nivel municipal no deberían autorizarse si en </w:t>
            </w:r>
            <w:r w:rsidRPr="00B0529D">
              <w:rPr>
                <w:rFonts w:ascii="Arial" w:eastAsia="Times New Roman" w:hAnsi="Arial" w:cs="Arial"/>
                <w:sz w:val="20"/>
                <w:szCs w:val="20"/>
              </w:rPr>
              <w:lastRenderedPageBreak/>
              <w:t>el área de cobertura existe una de índole nacional. La promoción de este tipo de plantas debería ser para zonas en donde hoy en día no se cuenta con ningún tipo de infraestructura.</w:t>
            </w:r>
          </w:p>
        </w:tc>
        <w:tc>
          <w:tcPr>
            <w:tcW w:w="1042" w:type="pct"/>
          </w:tcPr>
          <w:p w14:paraId="4F8F6544" w14:textId="21E2BC61" w:rsidR="001C0A17" w:rsidRPr="00B0529D" w:rsidRDefault="0054045F" w:rsidP="00871709">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lastRenderedPageBreak/>
              <w:t>No se acoge la observación</w:t>
            </w:r>
            <w:r w:rsidR="000A3D25" w:rsidRPr="00B0529D">
              <w:rPr>
                <w:rFonts w:ascii="Arial" w:eastAsia="Times New Roman" w:hAnsi="Arial" w:cs="Arial"/>
                <w:sz w:val="20"/>
                <w:szCs w:val="20"/>
              </w:rPr>
              <w:t>, por cuanto el Decreto 2016 de 2023</w:t>
            </w:r>
            <w:r w:rsidR="00354E86" w:rsidRPr="00B0529D">
              <w:rPr>
                <w:rFonts w:ascii="Arial" w:eastAsia="Times New Roman" w:hAnsi="Arial" w:cs="Arial"/>
                <w:sz w:val="20"/>
                <w:szCs w:val="20"/>
              </w:rPr>
              <w:t xml:space="preserve"> no contempla los criterios enunciados en la observación. </w:t>
            </w:r>
          </w:p>
          <w:p w14:paraId="1153F071" w14:textId="77777777" w:rsidR="0054045F" w:rsidRPr="00B0529D" w:rsidRDefault="0054045F" w:rsidP="00871709">
            <w:pPr>
              <w:shd w:val="clear" w:color="auto" w:fill="FFFFFF"/>
              <w:suppressAutoHyphens w:val="0"/>
              <w:autoSpaceDN/>
              <w:jc w:val="both"/>
              <w:textAlignment w:val="auto"/>
              <w:rPr>
                <w:rFonts w:ascii="Arial" w:eastAsia="Times New Roman" w:hAnsi="Arial" w:cs="Arial"/>
                <w:sz w:val="20"/>
                <w:szCs w:val="20"/>
              </w:rPr>
            </w:pPr>
          </w:p>
          <w:p w14:paraId="208B68DA" w14:textId="2C870B8F" w:rsidR="0054045F" w:rsidRPr="00B0529D" w:rsidRDefault="0054045F" w:rsidP="00871709">
            <w:pPr>
              <w:shd w:val="clear" w:color="auto" w:fill="FFFFFF"/>
              <w:suppressAutoHyphens w:val="0"/>
              <w:autoSpaceDN/>
              <w:jc w:val="both"/>
              <w:textAlignment w:val="auto"/>
              <w:rPr>
                <w:rFonts w:ascii="Arial" w:eastAsia="Times New Roman" w:hAnsi="Arial" w:cs="Arial"/>
                <w:sz w:val="20"/>
                <w:szCs w:val="20"/>
              </w:rPr>
            </w:pPr>
          </w:p>
        </w:tc>
      </w:tr>
      <w:tr w:rsidR="001C0A17" w:rsidRPr="00B0529D" w14:paraId="0F66481D" w14:textId="1F422879" w:rsidTr="001C0A17">
        <w:trPr>
          <w:trHeight w:val="254"/>
        </w:trPr>
        <w:tc>
          <w:tcPr>
            <w:tcW w:w="728" w:type="pct"/>
            <w:vAlign w:val="center"/>
          </w:tcPr>
          <w:p w14:paraId="7E8652CE" w14:textId="65C60ADF" w:rsidR="001C0A17" w:rsidRPr="00B0529D" w:rsidRDefault="00912BC9" w:rsidP="00073783">
            <w:pPr>
              <w:pStyle w:val="Standard"/>
              <w:snapToGrid w:val="0"/>
              <w:jc w:val="center"/>
              <w:rPr>
                <w:sz w:val="20"/>
                <w:szCs w:val="20"/>
              </w:rPr>
            </w:pPr>
            <w:proofErr w:type="spellStart"/>
            <w:r w:rsidRPr="00B0529D">
              <w:rPr>
                <w:sz w:val="20"/>
                <w:szCs w:val="20"/>
              </w:rPr>
              <w:lastRenderedPageBreak/>
              <w:t>Porkcolombia</w:t>
            </w:r>
            <w:proofErr w:type="spellEnd"/>
            <w:r w:rsidRPr="00B0529D">
              <w:rPr>
                <w:sz w:val="20"/>
                <w:szCs w:val="20"/>
              </w:rPr>
              <w:t xml:space="preserve"> - FNP</w:t>
            </w:r>
          </w:p>
        </w:tc>
        <w:tc>
          <w:tcPr>
            <w:tcW w:w="1134" w:type="pct"/>
            <w:vAlign w:val="center"/>
          </w:tcPr>
          <w:p w14:paraId="0223AC1D" w14:textId="77777777" w:rsidR="001C0A17" w:rsidRPr="00B0529D" w:rsidRDefault="001C0A17" w:rsidP="00073783">
            <w:pPr>
              <w:pStyle w:val="Default"/>
              <w:jc w:val="both"/>
              <w:rPr>
                <w:sz w:val="20"/>
                <w:szCs w:val="20"/>
              </w:rPr>
            </w:pPr>
          </w:p>
        </w:tc>
        <w:tc>
          <w:tcPr>
            <w:tcW w:w="1054" w:type="pct"/>
            <w:vAlign w:val="center"/>
          </w:tcPr>
          <w:p w14:paraId="2D8E9101" w14:textId="7459877D" w:rsidR="001C0A17" w:rsidRPr="00B0529D" w:rsidRDefault="0054045F" w:rsidP="00073783">
            <w:pPr>
              <w:pStyle w:val="Standard"/>
              <w:snapToGrid w:val="0"/>
              <w:jc w:val="both"/>
              <w:rPr>
                <w:sz w:val="20"/>
                <w:szCs w:val="20"/>
              </w:rPr>
            </w:pPr>
            <w:r w:rsidRPr="00B0529D">
              <w:rPr>
                <w:sz w:val="20"/>
                <w:szCs w:val="20"/>
              </w:rPr>
              <w:t>Se repite el articulo 16 en la numeración</w:t>
            </w:r>
          </w:p>
        </w:tc>
        <w:tc>
          <w:tcPr>
            <w:tcW w:w="1042" w:type="pct"/>
            <w:vAlign w:val="center"/>
          </w:tcPr>
          <w:p w14:paraId="515D9D3F" w14:textId="77777777" w:rsidR="001C0A17" w:rsidRPr="00B0529D" w:rsidRDefault="001C0A17" w:rsidP="00073783">
            <w:pPr>
              <w:shd w:val="clear" w:color="auto" w:fill="FFFFFF"/>
              <w:suppressAutoHyphens w:val="0"/>
              <w:autoSpaceDN/>
              <w:jc w:val="both"/>
              <w:textAlignment w:val="auto"/>
              <w:rPr>
                <w:rFonts w:ascii="Arial" w:eastAsia="Times New Roman" w:hAnsi="Arial" w:cs="Arial"/>
                <w:sz w:val="20"/>
                <w:szCs w:val="20"/>
              </w:rPr>
            </w:pPr>
          </w:p>
        </w:tc>
        <w:tc>
          <w:tcPr>
            <w:tcW w:w="1042" w:type="pct"/>
          </w:tcPr>
          <w:p w14:paraId="4817630D" w14:textId="60BCA046" w:rsidR="001C0A17" w:rsidRPr="00B0529D" w:rsidRDefault="0054045F"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Se acoge y se corrige la numeración de los artículos. </w:t>
            </w:r>
          </w:p>
        </w:tc>
      </w:tr>
      <w:tr w:rsidR="001C0A17" w:rsidRPr="00B0529D" w14:paraId="0D34EFD0" w14:textId="443FD34C" w:rsidTr="001C0A17">
        <w:trPr>
          <w:trHeight w:val="254"/>
        </w:trPr>
        <w:tc>
          <w:tcPr>
            <w:tcW w:w="728" w:type="pct"/>
            <w:vAlign w:val="center"/>
          </w:tcPr>
          <w:p w14:paraId="11158DB4" w14:textId="397244E3" w:rsidR="001C0A17" w:rsidRPr="00B0529D" w:rsidRDefault="0054045F" w:rsidP="00073783">
            <w:pPr>
              <w:pStyle w:val="Standard"/>
              <w:snapToGrid w:val="0"/>
              <w:jc w:val="center"/>
              <w:rPr>
                <w:sz w:val="20"/>
                <w:szCs w:val="20"/>
              </w:rPr>
            </w:pPr>
            <w:r w:rsidRPr="00B0529D">
              <w:rPr>
                <w:sz w:val="20"/>
                <w:szCs w:val="20"/>
              </w:rPr>
              <w:t>FENAVI</w:t>
            </w:r>
          </w:p>
        </w:tc>
        <w:tc>
          <w:tcPr>
            <w:tcW w:w="1134" w:type="pct"/>
            <w:vAlign w:val="center"/>
          </w:tcPr>
          <w:p w14:paraId="02E9FD79" w14:textId="0BC3224C" w:rsidR="001C0A17" w:rsidRPr="00B0529D" w:rsidRDefault="00912BC9" w:rsidP="00073783">
            <w:pPr>
              <w:pStyle w:val="Default"/>
              <w:jc w:val="both"/>
              <w:rPr>
                <w:sz w:val="20"/>
                <w:szCs w:val="20"/>
              </w:rPr>
            </w:pPr>
            <w:r w:rsidRPr="00B0529D">
              <w:rPr>
                <w:rFonts w:eastAsia="Times New Roman"/>
                <w:b/>
                <w:bCs/>
                <w:color w:val="000000" w:themeColor="text1"/>
                <w:sz w:val="20"/>
                <w:szCs w:val="20"/>
                <w:lang w:val="es-ES" w:eastAsia="es-CO"/>
              </w:rPr>
              <w:t xml:space="preserve">ARTÍCULO 3. </w:t>
            </w:r>
            <w:r w:rsidRPr="00B0529D">
              <w:rPr>
                <w:rFonts w:eastAsia="Times New Roman"/>
                <w:b/>
                <w:bCs/>
                <w:color w:val="000000" w:themeColor="text1"/>
                <w:sz w:val="20"/>
                <w:szCs w:val="20"/>
                <w:lang w:val="es-ES" w:eastAsia="es-ES"/>
              </w:rPr>
              <w:t>Solicitud de visita de autorización sanitaria.</w:t>
            </w:r>
          </w:p>
        </w:tc>
        <w:tc>
          <w:tcPr>
            <w:tcW w:w="1054" w:type="pct"/>
            <w:vAlign w:val="center"/>
          </w:tcPr>
          <w:p w14:paraId="27A07939" w14:textId="529F1D88" w:rsidR="0054045F" w:rsidRPr="00B0529D" w:rsidRDefault="0054045F" w:rsidP="0054045F">
            <w:pPr>
              <w:autoSpaceDE w:val="0"/>
              <w:adjustRightInd w:val="0"/>
              <w:ind w:right="49"/>
              <w:jc w:val="both"/>
              <w:rPr>
                <w:rFonts w:ascii="Arial" w:hAnsi="Arial" w:cs="Arial"/>
                <w:iCs/>
                <w:color w:val="FF0000"/>
                <w:sz w:val="20"/>
                <w:szCs w:val="20"/>
                <w:lang w:val="es-ES_tradnl"/>
              </w:rPr>
            </w:pPr>
            <w:r w:rsidRPr="00B0529D">
              <w:rPr>
                <w:rFonts w:ascii="Arial" w:eastAsia="Times New Roman" w:hAnsi="Arial" w:cs="Arial"/>
                <w:b/>
                <w:bCs/>
                <w:color w:val="000000" w:themeColor="text1"/>
                <w:sz w:val="20"/>
                <w:szCs w:val="20"/>
                <w:lang w:val="es-ES" w:eastAsia="es-CO"/>
              </w:rPr>
              <w:t xml:space="preserve">ARTÍCULO 3. </w:t>
            </w:r>
            <w:r w:rsidRPr="00B0529D">
              <w:rPr>
                <w:rFonts w:ascii="Arial" w:eastAsia="Times New Roman" w:hAnsi="Arial" w:cs="Arial"/>
                <w:b/>
                <w:bCs/>
                <w:color w:val="000000" w:themeColor="text1"/>
                <w:sz w:val="20"/>
                <w:szCs w:val="20"/>
                <w:lang w:val="es-ES"/>
              </w:rPr>
              <w:t>Solicitud de visita de autorización sanitaria.</w:t>
            </w:r>
            <w:r w:rsidRPr="00B0529D">
              <w:rPr>
                <w:rFonts w:ascii="Arial" w:hAnsi="Arial" w:cs="Arial"/>
                <w:color w:val="000000" w:themeColor="text1"/>
                <w:sz w:val="20"/>
                <w:szCs w:val="20"/>
                <w:lang w:val="es-ES"/>
              </w:rPr>
              <w:t xml:space="preserve"> </w:t>
            </w:r>
            <w:r w:rsidRPr="00B0529D">
              <w:rPr>
                <w:rFonts w:ascii="Arial" w:hAnsi="Arial" w:cs="Arial"/>
                <w:b/>
                <w:bCs/>
                <w:iCs/>
                <w:color w:val="000000"/>
                <w:sz w:val="20"/>
                <w:szCs w:val="20"/>
                <w:lang w:val="es-ES_tradnl"/>
              </w:rPr>
              <w:t xml:space="preserve">Parágrafo 2. </w:t>
            </w:r>
            <w:r w:rsidRPr="00B0529D">
              <w:rPr>
                <w:rFonts w:ascii="Arial" w:hAnsi="Arial" w:cs="Arial"/>
                <w:iCs/>
                <w:color w:val="000000"/>
                <w:sz w:val="20"/>
                <w:szCs w:val="20"/>
                <w:lang w:val="es-ES_tradnl"/>
              </w:rPr>
              <w:t xml:space="preserve">Las plantas de beneficio, desposte, desprese y de acondicionamiento de carne y productos cárnicos comestibles que radiquen la solicitud de autorización sanitaria deben cumplir la normatividad ambiental vigente y los requisitos relacionados con el uso del suelo determinado en los Planes o Esquemas de Ordenamiento Territorial donde se encuentren ubicadas, lo cual será objeto de verificación y control por parte de las autoridades competentes en la materia, </w:t>
            </w:r>
            <w:r w:rsidRPr="00B0529D">
              <w:rPr>
                <w:rFonts w:ascii="Arial" w:hAnsi="Arial" w:cs="Arial"/>
                <w:iCs/>
                <w:color w:val="548DD4" w:themeColor="text2" w:themeTint="99"/>
                <w:sz w:val="20"/>
                <w:szCs w:val="20"/>
                <w:lang w:val="es-ES_tradnl"/>
              </w:rPr>
              <w:t xml:space="preserve">por lo que, serán tales autoridades, las que determinarán si la planta de beneficio, desposte, desprese y de acondicionamiento de carne y productos cárnicos comestibles pueden continuar o no operando por alguno de estos supuestos. El INVIMA podrá generar una observación sobre estos aspectos, pero no tendrá competencia para no otorgar </w:t>
            </w:r>
            <w:r w:rsidRPr="00B0529D">
              <w:rPr>
                <w:rFonts w:ascii="Arial" w:hAnsi="Arial" w:cs="Arial"/>
                <w:iCs/>
                <w:color w:val="548DD4" w:themeColor="text2" w:themeTint="99"/>
                <w:sz w:val="20"/>
                <w:szCs w:val="20"/>
                <w:lang w:val="es-ES_tradnl"/>
              </w:rPr>
              <w:lastRenderedPageBreak/>
              <w:t xml:space="preserve">la autorización en caso de que considere que una planta no cumple con las disposiciones ambientales o de ordenamiento territorial.  </w:t>
            </w:r>
          </w:p>
          <w:p w14:paraId="65ADBE95" w14:textId="77777777" w:rsidR="001C0A17" w:rsidRPr="00B0529D" w:rsidRDefault="001C0A17" w:rsidP="00073783">
            <w:pPr>
              <w:pStyle w:val="Standard"/>
              <w:snapToGrid w:val="0"/>
              <w:jc w:val="both"/>
              <w:rPr>
                <w:sz w:val="20"/>
                <w:szCs w:val="20"/>
              </w:rPr>
            </w:pPr>
          </w:p>
        </w:tc>
        <w:tc>
          <w:tcPr>
            <w:tcW w:w="1042" w:type="pct"/>
            <w:vAlign w:val="center"/>
          </w:tcPr>
          <w:p w14:paraId="557539BD" w14:textId="77777777" w:rsidR="001C0A17" w:rsidRPr="00B0529D" w:rsidRDefault="001C0A17" w:rsidP="00073783">
            <w:pPr>
              <w:shd w:val="clear" w:color="auto" w:fill="FFFFFF"/>
              <w:suppressAutoHyphens w:val="0"/>
              <w:autoSpaceDN/>
              <w:jc w:val="both"/>
              <w:textAlignment w:val="auto"/>
              <w:rPr>
                <w:rFonts w:ascii="Arial" w:eastAsia="Times New Roman" w:hAnsi="Arial" w:cs="Arial"/>
                <w:sz w:val="20"/>
                <w:szCs w:val="20"/>
              </w:rPr>
            </w:pPr>
          </w:p>
        </w:tc>
        <w:tc>
          <w:tcPr>
            <w:tcW w:w="1042" w:type="pct"/>
          </w:tcPr>
          <w:p w14:paraId="5F99E1D3" w14:textId="4FB9C5C1" w:rsidR="001C0A17" w:rsidRPr="00B0529D" w:rsidRDefault="0054045F"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No se acoge la observación. La delimitación de las competencias de las diferentes autoridades quedó expresamente en los artículos 7 y 8 del Decreto 2016 de 2023. </w:t>
            </w:r>
          </w:p>
        </w:tc>
      </w:tr>
      <w:tr w:rsidR="001C0A17" w:rsidRPr="00B0529D" w14:paraId="1851FEFC" w14:textId="2D7945FA" w:rsidTr="001C0A17">
        <w:trPr>
          <w:trHeight w:val="254"/>
        </w:trPr>
        <w:tc>
          <w:tcPr>
            <w:tcW w:w="728" w:type="pct"/>
            <w:vAlign w:val="center"/>
          </w:tcPr>
          <w:p w14:paraId="3636A3A3" w14:textId="390BD598" w:rsidR="001C0A17" w:rsidRPr="00B0529D" w:rsidRDefault="00912BC9" w:rsidP="00073783">
            <w:pPr>
              <w:pStyle w:val="Standard"/>
              <w:snapToGrid w:val="0"/>
              <w:jc w:val="center"/>
              <w:rPr>
                <w:sz w:val="20"/>
                <w:szCs w:val="20"/>
              </w:rPr>
            </w:pPr>
            <w:r w:rsidRPr="00B0529D">
              <w:rPr>
                <w:sz w:val="20"/>
                <w:szCs w:val="20"/>
              </w:rPr>
              <w:t>FENAVI</w:t>
            </w:r>
          </w:p>
        </w:tc>
        <w:tc>
          <w:tcPr>
            <w:tcW w:w="1134" w:type="pct"/>
            <w:vAlign w:val="center"/>
          </w:tcPr>
          <w:p w14:paraId="158E7A4C" w14:textId="77777777" w:rsidR="00912BC9" w:rsidRPr="00B0529D" w:rsidRDefault="00912BC9" w:rsidP="00912BC9">
            <w:pPr>
              <w:pStyle w:val="Standard"/>
              <w:snapToGrid w:val="0"/>
              <w:jc w:val="both"/>
              <w:rPr>
                <w:iCs/>
                <w:color w:val="000000"/>
                <w:sz w:val="20"/>
                <w:szCs w:val="20"/>
                <w:lang w:val="es-ES_tradnl"/>
              </w:rPr>
            </w:pPr>
            <w:r w:rsidRPr="00B0529D">
              <w:rPr>
                <w:b/>
                <w:bCs/>
                <w:iCs/>
                <w:color w:val="000000"/>
                <w:sz w:val="20"/>
                <w:szCs w:val="20"/>
                <w:lang w:val="es-ES_tradnl"/>
              </w:rPr>
              <w:t>ARTICULO 4.</w:t>
            </w:r>
            <w:r w:rsidRPr="00B0529D">
              <w:rPr>
                <w:iCs/>
                <w:color w:val="000000"/>
                <w:sz w:val="20"/>
                <w:szCs w:val="20"/>
                <w:lang w:val="es-ES_tradnl"/>
              </w:rPr>
              <w:t xml:space="preserve"> </w:t>
            </w:r>
            <w:r w:rsidRPr="00B0529D">
              <w:rPr>
                <w:b/>
                <w:bCs/>
                <w:iCs/>
                <w:color w:val="000000"/>
                <w:sz w:val="20"/>
                <w:szCs w:val="20"/>
                <w:lang w:val="es-ES_tradnl"/>
              </w:rPr>
              <w:t>Estudio de la solicitud</w:t>
            </w:r>
            <w:r w:rsidRPr="00B0529D">
              <w:rPr>
                <w:iCs/>
                <w:color w:val="000000"/>
                <w:sz w:val="20"/>
                <w:szCs w:val="20"/>
                <w:lang w:val="es-ES_tradnl"/>
              </w:rPr>
              <w:t>.</w:t>
            </w:r>
          </w:p>
          <w:p w14:paraId="69306B3F" w14:textId="77777777" w:rsidR="001C0A17" w:rsidRPr="00B0529D" w:rsidRDefault="001C0A17" w:rsidP="00073783">
            <w:pPr>
              <w:pStyle w:val="Default"/>
              <w:jc w:val="both"/>
              <w:rPr>
                <w:sz w:val="20"/>
                <w:szCs w:val="20"/>
              </w:rPr>
            </w:pPr>
          </w:p>
        </w:tc>
        <w:tc>
          <w:tcPr>
            <w:tcW w:w="1054" w:type="pct"/>
            <w:vAlign w:val="center"/>
          </w:tcPr>
          <w:p w14:paraId="3EC1EB77" w14:textId="3EF75A77" w:rsidR="0054045F" w:rsidRPr="00B0529D" w:rsidRDefault="0054045F" w:rsidP="00073783">
            <w:pPr>
              <w:pStyle w:val="Standard"/>
              <w:snapToGrid w:val="0"/>
              <w:jc w:val="both"/>
              <w:rPr>
                <w:iCs/>
                <w:color w:val="000000"/>
                <w:sz w:val="20"/>
                <w:szCs w:val="20"/>
                <w:lang w:val="es-ES_tradnl"/>
              </w:rPr>
            </w:pPr>
            <w:r w:rsidRPr="00B0529D">
              <w:rPr>
                <w:b/>
                <w:bCs/>
                <w:iCs/>
                <w:color w:val="000000"/>
                <w:sz w:val="20"/>
                <w:szCs w:val="20"/>
                <w:lang w:val="es-ES_tradnl"/>
              </w:rPr>
              <w:t>ARTICULO 4.</w:t>
            </w:r>
            <w:r w:rsidRPr="00B0529D">
              <w:rPr>
                <w:iCs/>
                <w:color w:val="000000"/>
                <w:sz w:val="20"/>
                <w:szCs w:val="20"/>
                <w:lang w:val="es-ES_tradnl"/>
              </w:rPr>
              <w:t xml:space="preserve"> </w:t>
            </w:r>
            <w:r w:rsidRPr="00B0529D">
              <w:rPr>
                <w:b/>
                <w:bCs/>
                <w:iCs/>
                <w:color w:val="000000"/>
                <w:sz w:val="20"/>
                <w:szCs w:val="20"/>
                <w:lang w:val="es-ES_tradnl"/>
              </w:rPr>
              <w:t>Estudio de la solicitud</w:t>
            </w:r>
            <w:r w:rsidRPr="00B0529D">
              <w:rPr>
                <w:iCs/>
                <w:color w:val="000000"/>
                <w:sz w:val="20"/>
                <w:szCs w:val="20"/>
                <w:lang w:val="es-ES_tradnl"/>
              </w:rPr>
              <w:t>.</w:t>
            </w:r>
          </w:p>
          <w:p w14:paraId="30730395" w14:textId="5CE47C75" w:rsidR="0054045F" w:rsidRPr="00B0529D" w:rsidRDefault="0054045F" w:rsidP="0054045F">
            <w:pPr>
              <w:pStyle w:val="Prrafodelista"/>
              <w:numPr>
                <w:ilvl w:val="0"/>
                <w:numId w:val="20"/>
              </w:numPr>
              <w:suppressAutoHyphens w:val="0"/>
              <w:autoSpaceDE w:val="0"/>
              <w:adjustRightInd w:val="0"/>
              <w:ind w:right="49"/>
              <w:jc w:val="both"/>
              <w:textAlignment w:val="auto"/>
              <w:rPr>
                <w:rFonts w:ascii="Arial" w:hAnsi="Arial" w:cs="Arial"/>
                <w:iCs/>
                <w:sz w:val="20"/>
                <w:szCs w:val="20"/>
              </w:rPr>
            </w:pPr>
            <w:r w:rsidRPr="00B0529D">
              <w:rPr>
                <w:rFonts w:ascii="Arial" w:hAnsi="Arial" w:cs="Arial"/>
                <w:iCs/>
                <w:color w:val="000000"/>
                <w:sz w:val="20"/>
                <w:szCs w:val="20"/>
                <w:lang w:val="es-ES_tradnl"/>
              </w:rPr>
              <w:t xml:space="preserve">Cuando la </w:t>
            </w:r>
            <w:r w:rsidRPr="00B0529D">
              <w:rPr>
                <w:rFonts w:ascii="Arial" w:hAnsi="Arial" w:cs="Arial"/>
                <w:iCs/>
                <w:sz w:val="20"/>
                <w:szCs w:val="20"/>
                <w:lang w:val="es-ES_tradnl"/>
              </w:rPr>
              <w:t xml:space="preserve">revisión documental no es satisfactoria, se requiere por escrito al interesado explicando los documentos a complementar. </w:t>
            </w:r>
            <w:r w:rsidRPr="00B0529D">
              <w:rPr>
                <w:rFonts w:ascii="Arial" w:hAnsi="Arial" w:cs="Arial"/>
                <w:iCs/>
                <w:sz w:val="20"/>
                <w:szCs w:val="20"/>
              </w:rPr>
              <w:t xml:space="preserve">El interesado deberá dar respuesta al requerimiento dentro de un (1) mes siguiente a su comunicación, salvo que antes del vencimiento, solicite prórroga por escrito, que se concederá por única vez, por igual término. </w:t>
            </w:r>
          </w:p>
          <w:p w14:paraId="018F3139" w14:textId="1A28E1A3" w:rsidR="0054045F" w:rsidRPr="00B0529D" w:rsidRDefault="0054045F" w:rsidP="00912BC9">
            <w:pPr>
              <w:pStyle w:val="pf0"/>
              <w:jc w:val="both"/>
              <w:rPr>
                <w:rFonts w:ascii="Arial" w:hAnsi="Arial" w:cs="Arial"/>
                <w:color w:val="548DD4" w:themeColor="text2" w:themeTint="99"/>
                <w:sz w:val="20"/>
                <w:szCs w:val="20"/>
              </w:rPr>
            </w:pPr>
            <w:r w:rsidRPr="00B0529D">
              <w:rPr>
                <w:rStyle w:val="cf01"/>
                <w:rFonts w:ascii="Arial" w:hAnsi="Arial" w:cs="Arial"/>
                <w:color w:val="548DD4" w:themeColor="text2" w:themeTint="99"/>
                <w:sz w:val="20"/>
                <w:szCs w:val="20"/>
              </w:rPr>
              <w:t xml:space="preserve">En caso de no recibir la documentación faltante en el término definido, se entenderá que el solicitante </w:t>
            </w:r>
            <w:r w:rsidRPr="00B0529D">
              <w:rPr>
                <w:rStyle w:val="cf11"/>
                <w:rFonts w:ascii="Arial" w:hAnsi="Arial" w:cs="Arial"/>
                <w:color w:val="548DD4" w:themeColor="text2" w:themeTint="99"/>
                <w:sz w:val="20"/>
                <w:szCs w:val="20"/>
              </w:rPr>
              <w:t xml:space="preserve">decide no continuar con el trámite, y, por tanto, el INVIMA determinará desistimiento tácito de la solicitud mediante acto administrativo. </w:t>
            </w:r>
            <w:r w:rsidRPr="00B0529D">
              <w:rPr>
                <w:rStyle w:val="cf01"/>
                <w:rFonts w:ascii="Arial" w:hAnsi="Arial" w:cs="Arial"/>
                <w:color w:val="548DD4" w:themeColor="text2" w:themeTint="99"/>
                <w:sz w:val="20"/>
                <w:szCs w:val="20"/>
              </w:rPr>
              <w:t xml:space="preserve">Cuando la documentación solicitada corresponda a </w:t>
            </w:r>
            <w:r w:rsidRPr="00B0529D">
              <w:rPr>
                <w:rStyle w:val="cf01"/>
                <w:rFonts w:ascii="Arial" w:hAnsi="Arial" w:cs="Arial"/>
                <w:color w:val="548DD4" w:themeColor="text2" w:themeTint="99"/>
                <w:sz w:val="20"/>
                <w:szCs w:val="20"/>
              </w:rPr>
              <w:lastRenderedPageBreak/>
              <w:t xml:space="preserve">aspectos ambientales o de ordenamiento territorial, se entenderá que el solicitante decide continuar con el trámite. En este caso el INVIMA no será responsable de las actuaciones que, eventualmente, </w:t>
            </w:r>
            <w:r w:rsidRPr="00B0529D">
              <w:rPr>
                <w:rStyle w:val="cf11"/>
                <w:rFonts w:ascii="Arial" w:hAnsi="Arial" w:cs="Arial"/>
                <w:color w:val="548DD4" w:themeColor="text2" w:themeTint="99"/>
                <w:sz w:val="20"/>
                <w:szCs w:val="20"/>
              </w:rPr>
              <w:t>puedan adelantar los municipios o las autoridades ambientales competentes en la materia en contra del establecimiento</w:t>
            </w:r>
            <w:r w:rsidR="00912BC9" w:rsidRPr="00B0529D">
              <w:rPr>
                <w:rStyle w:val="cf11"/>
                <w:rFonts w:ascii="Arial" w:hAnsi="Arial" w:cs="Arial"/>
                <w:color w:val="548DD4" w:themeColor="text2" w:themeTint="99"/>
                <w:sz w:val="20"/>
                <w:szCs w:val="20"/>
              </w:rPr>
              <w:t>.</w:t>
            </w:r>
          </w:p>
        </w:tc>
        <w:tc>
          <w:tcPr>
            <w:tcW w:w="1042" w:type="pct"/>
            <w:vAlign w:val="center"/>
          </w:tcPr>
          <w:p w14:paraId="6D60094F" w14:textId="77777777" w:rsidR="001C0A17" w:rsidRPr="00B0529D" w:rsidRDefault="001C0A17" w:rsidP="00073783">
            <w:pPr>
              <w:shd w:val="clear" w:color="auto" w:fill="FFFFFF"/>
              <w:suppressAutoHyphens w:val="0"/>
              <w:autoSpaceDN/>
              <w:jc w:val="both"/>
              <w:textAlignment w:val="auto"/>
              <w:rPr>
                <w:rFonts w:ascii="Arial" w:eastAsia="Times New Roman" w:hAnsi="Arial" w:cs="Arial"/>
                <w:sz w:val="20"/>
                <w:szCs w:val="20"/>
              </w:rPr>
            </w:pPr>
          </w:p>
        </w:tc>
        <w:tc>
          <w:tcPr>
            <w:tcW w:w="1042" w:type="pct"/>
          </w:tcPr>
          <w:p w14:paraId="4F75FC0E" w14:textId="77777777" w:rsidR="001C0A17" w:rsidRPr="00B0529D" w:rsidRDefault="006675B5"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No se acepta la observación. </w:t>
            </w:r>
          </w:p>
          <w:p w14:paraId="2BDCC8E4" w14:textId="77777777" w:rsidR="006675B5" w:rsidRPr="00B0529D" w:rsidRDefault="006675B5" w:rsidP="00073783">
            <w:pPr>
              <w:shd w:val="clear" w:color="auto" w:fill="FFFFFF"/>
              <w:suppressAutoHyphens w:val="0"/>
              <w:autoSpaceDN/>
              <w:jc w:val="both"/>
              <w:textAlignment w:val="auto"/>
              <w:rPr>
                <w:rFonts w:ascii="Arial" w:eastAsia="Times New Roman" w:hAnsi="Arial" w:cs="Arial"/>
                <w:sz w:val="20"/>
                <w:szCs w:val="20"/>
              </w:rPr>
            </w:pPr>
          </w:p>
          <w:p w14:paraId="5DB63876" w14:textId="77777777" w:rsidR="006675B5" w:rsidRPr="00B0529D" w:rsidRDefault="006675B5"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Las solicitudes que se elevan ante el Invima deberán cumplir con el lleno de requisitos legales establecidos en la normatividad sanitaria vigente. </w:t>
            </w:r>
          </w:p>
          <w:p w14:paraId="61018F9D" w14:textId="77777777" w:rsidR="006675B5" w:rsidRPr="00B0529D" w:rsidRDefault="006675B5" w:rsidP="009F2412">
            <w:pPr>
              <w:suppressAutoHyphens w:val="0"/>
              <w:autoSpaceDN/>
              <w:jc w:val="both"/>
              <w:textAlignment w:val="auto"/>
              <w:rPr>
                <w:rFonts w:ascii="Arial" w:eastAsia="Times New Roman" w:hAnsi="Arial" w:cs="Arial"/>
                <w:sz w:val="20"/>
                <w:szCs w:val="20"/>
              </w:rPr>
            </w:pPr>
          </w:p>
          <w:p w14:paraId="207E57FF" w14:textId="5EFF8345" w:rsidR="006675B5" w:rsidRPr="00B0529D" w:rsidRDefault="006675B5" w:rsidP="009F2412">
            <w:pPr>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En caso de que la información no se aporte completa se procederá en los términos establecidos en el artículo 17 de la Ley 1437 de 2011 sobre el desistimiento de las solicitudes. </w:t>
            </w:r>
          </w:p>
        </w:tc>
      </w:tr>
      <w:tr w:rsidR="001C0A17" w:rsidRPr="00B0529D" w14:paraId="0CC8EFA1" w14:textId="2A0292C0" w:rsidTr="001C0A17">
        <w:trPr>
          <w:trHeight w:val="254"/>
        </w:trPr>
        <w:tc>
          <w:tcPr>
            <w:tcW w:w="728" w:type="pct"/>
            <w:vAlign w:val="center"/>
          </w:tcPr>
          <w:p w14:paraId="2510F22C" w14:textId="7E4FCF10" w:rsidR="001C0A17" w:rsidRPr="00B0529D" w:rsidRDefault="00912BC9" w:rsidP="00073783">
            <w:pPr>
              <w:pStyle w:val="Standard"/>
              <w:snapToGrid w:val="0"/>
              <w:jc w:val="center"/>
              <w:rPr>
                <w:sz w:val="20"/>
                <w:szCs w:val="20"/>
              </w:rPr>
            </w:pPr>
            <w:r w:rsidRPr="00B0529D">
              <w:rPr>
                <w:sz w:val="20"/>
                <w:szCs w:val="20"/>
              </w:rPr>
              <w:t>FENAVI</w:t>
            </w:r>
          </w:p>
        </w:tc>
        <w:tc>
          <w:tcPr>
            <w:tcW w:w="1134" w:type="pct"/>
            <w:vAlign w:val="center"/>
          </w:tcPr>
          <w:p w14:paraId="1D40A368" w14:textId="77777777" w:rsidR="00912BC9" w:rsidRPr="00B0529D" w:rsidRDefault="00912BC9" w:rsidP="00912BC9">
            <w:pPr>
              <w:autoSpaceDE w:val="0"/>
              <w:adjustRightInd w:val="0"/>
              <w:ind w:right="49"/>
              <w:jc w:val="both"/>
              <w:rPr>
                <w:rFonts w:ascii="Arial" w:hAnsi="Arial" w:cs="Arial"/>
                <w:b/>
                <w:bCs/>
                <w:iCs/>
                <w:sz w:val="20"/>
                <w:szCs w:val="20"/>
                <w:lang w:val="es-ES_tradnl"/>
              </w:rPr>
            </w:pPr>
            <w:r w:rsidRPr="00B0529D">
              <w:rPr>
                <w:rFonts w:ascii="Arial" w:hAnsi="Arial" w:cs="Arial"/>
                <w:b/>
                <w:bCs/>
                <w:iCs/>
                <w:sz w:val="20"/>
                <w:szCs w:val="20"/>
                <w:lang w:val="es-ES_tradnl"/>
              </w:rPr>
              <w:t>ARTÍCULO 5</w:t>
            </w:r>
            <w:r w:rsidRPr="00B0529D">
              <w:rPr>
                <w:rFonts w:ascii="Arial" w:hAnsi="Arial" w:cs="Arial"/>
                <w:iCs/>
                <w:sz w:val="20"/>
                <w:szCs w:val="20"/>
                <w:lang w:val="es-ES_tradnl"/>
              </w:rPr>
              <w:t xml:space="preserve">. </w:t>
            </w:r>
            <w:r w:rsidRPr="00B0529D">
              <w:rPr>
                <w:rFonts w:ascii="Arial" w:hAnsi="Arial" w:cs="Arial"/>
                <w:b/>
                <w:bCs/>
                <w:iCs/>
                <w:sz w:val="20"/>
                <w:szCs w:val="20"/>
                <w:lang w:val="es-ES_tradnl"/>
              </w:rPr>
              <w:t>Visita de autorización sanitaria bajo enfoque de riesgo.</w:t>
            </w:r>
          </w:p>
          <w:p w14:paraId="162738AF" w14:textId="77777777" w:rsidR="001C0A17" w:rsidRPr="00B0529D" w:rsidRDefault="001C0A17" w:rsidP="00073783">
            <w:pPr>
              <w:pStyle w:val="Default"/>
              <w:jc w:val="both"/>
              <w:rPr>
                <w:sz w:val="20"/>
                <w:szCs w:val="20"/>
              </w:rPr>
            </w:pPr>
          </w:p>
        </w:tc>
        <w:tc>
          <w:tcPr>
            <w:tcW w:w="1054" w:type="pct"/>
            <w:vAlign w:val="center"/>
          </w:tcPr>
          <w:p w14:paraId="41A6D726" w14:textId="77777777" w:rsidR="006675B5" w:rsidRPr="00B0529D" w:rsidRDefault="006675B5" w:rsidP="006675B5">
            <w:pPr>
              <w:autoSpaceDE w:val="0"/>
              <w:adjustRightInd w:val="0"/>
              <w:ind w:right="49"/>
              <w:jc w:val="both"/>
              <w:rPr>
                <w:rFonts w:ascii="Arial" w:hAnsi="Arial" w:cs="Arial"/>
                <w:b/>
                <w:iCs/>
                <w:color w:val="000000"/>
                <w:sz w:val="20"/>
                <w:szCs w:val="20"/>
                <w:lang w:val="es-ES_tradnl"/>
              </w:rPr>
            </w:pPr>
          </w:p>
          <w:p w14:paraId="54D8E71E" w14:textId="20275BCB" w:rsidR="006675B5" w:rsidRPr="00B0529D" w:rsidRDefault="006675B5" w:rsidP="006675B5">
            <w:pPr>
              <w:autoSpaceDE w:val="0"/>
              <w:adjustRightInd w:val="0"/>
              <w:ind w:right="49"/>
              <w:jc w:val="both"/>
              <w:rPr>
                <w:rFonts w:ascii="Arial" w:hAnsi="Arial" w:cs="Arial"/>
                <w:b/>
                <w:bCs/>
                <w:iCs/>
                <w:sz w:val="20"/>
                <w:szCs w:val="20"/>
                <w:lang w:val="es-ES_tradnl"/>
              </w:rPr>
            </w:pPr>
            <w:r w:rsidRPr="00B0529D">
              <w:rPr>
                <w:rFonts w:ascii="Arial" w:hAnsi="Arial" w:cs="Arial"/>
                <w:b/>
                <w:bCs/>
                <w:iCs/>
                <w:sz w:val="20"/>
                <w:szCs w:val="20"/>
                <w:lang w:val="es-ES_tradnl"/>
              </w:rPr>
              <w:t>ARTÍCULO 5</w:t>
            </w:r>
            <w:r w:rsidRPr="00B0529D">
              <w:rPr>
                <w:rFonts w:ascii="Arial" w:hAnsi="Arial" w:cs="Arial"/>
                <w:iCs/>
                <w:sz w:val="20"/>
                <w:szCs w:val="20"/>
                <w:lang w:val="es-ES_tradnl"/>
              </w:rPr>
              <w:t xml:space="preserve">. </w:t>
            </w:r>
            <w:r w:rsidRPr="00B0529D">
              <w:rPr>
                <w:rFonts w:ascii="Arial" w:hAnsi="Arial" w:cs="Arial"/>
                <w:b/>
                <w:bCs/>
                <w:iCs/>
                <w:sz w:val="20"/>
                <w:szCs w:val="20"/>
                <w:lang w:val="es-ES_tradnl"/>
              </w:rPr>
              <w:t>Visita de autorización sanitaria bajo enfoque de riesgo.</w:t>
            </w:r>
          </w:p>
          <w:p w14:paraId="25196377" w14:textId="77777777" w:rsidR="006675B5" w:rsidRPr="00B0529D" w:rsidRDefault="006675B5" w:rsidP="006675B5">
            <w:pPr>
              <w:autoSpaceDE w:val="0"/>
              <w:adjustRightInd w:val="0"/>
              <w:ind w:right="49"/>
              <w:jc w:val="both"/>
              <w:rPr>
                <w:rFonts w:ascii="Arial" w:hAnsi="Arial" w:cs="Arial"/>
                <w:b/>
                <w:iCs/>
                <w:color w:val="000000"/>
                <w:sz w:val="20"/>
                <w:szCs w:val="20"/>
                <w:lang w:val="es-ES_tradnl"/>
              </w:rPr>
            </w:pPr>
          </w:p>
          <w:p w14:paraId="79B65BFA" w14:textId="12C77366" w:rsidR="001C0A17" w:rsidRPr="00B0529D" w:rsidRDefault="006675B5" w:rsidP="00912BC9">
            <w:pPr>
              <w:autoSpaceDE w:val="0"/>
              <w:adjustRightInd w:val="0"/>
              <w:ind w:right="49"/>
              <w:jc w:val="both"/>
              <w:rPr>
                <w:rFonts w:ascii="Arial" w:hAnsi="Arial" w:cs="Arial"/>
                <w:iCs/>
                <w:color w:val="000000"/>
                <w:sz w:val="20"/>
                <w:szCs w:val="20"/>
              </w:rPr>
            </w:pPr>
            <w:r w:rsidRPr="00B0529D">
              <w:rPr>
                <w:rFonts w:ascii="Arial" w:hAnsi="Arial" w:cs="Arial"/>
                <w:b/>
                <w:iCs/>
                <w:color w:val="000000"/>
                <w:sz w:val="20"/>
                <w:szCs w:val="20"/>
                <w:lang w:val="es-ES_tradnl"/>
              </w:rPr>
              <w:t>Parágrafo 1.</w:t>
            </w:r>
            <w:r w:rsidRPr="00B0529D">
              <w:rPr>
                <w:rFonts w:ascii="Arial" w:hAnsi="Arial" w:cs="Arial"/>
                <w:iCs/>
                <w:color w:val="000000"/>
                <w:sz w:val="20"/>
                <w:szCs w:val="20"/>
                <w:lang w:val="es-ES_tradnl"/>
              </w:rPr>
              <w:t xml:space="preserve"> Si el Invima durante la visita determina que la planta no cumple, </w:t>
            </w:r>
            <w:r w:rsidRPr="00B0529D">
              <w:rPr>
                <w:rFonts w:ascii="Arial" w:hAnsi="Arial" w:cs="Arial"/>
                <w:iCs/>
                <w:color w:val="548DD4" w:themeColor="text2" w:themeTint="99"/>
                <w:sz w:val="20"/>
                <w:szCs w:val="20"/>
                <w:lang w:val="es-ES_tradnl"/>
              </w:rPr>
              <w:t xml:space="preserve">por cuestiones sanitarias, </w:t>
            </w:r>
            <w:r w:rsidRPr="00B0529D">
              <w:rPr>
                <w:rFonts w:ascii="Arial" w:hAnsi="Arial" w:cs="Arial"/>
                <w:iCs/>
                <w:color w:val="000000"/>
                <w:sz w:val="20"/>
                <w:szCs w:val="20"/>
                <w:lang w:val="es-ES_tradnl"/>
              </w:rPr>
              <w:t xml:space="preserve">con los requerimientos para otorgar la autorización sanitaria, el establecimiento </w:t>
            </w:r>
            <w:r w:rsidRPr="00B0529D">
              <w:rPr>
                <w:rFonts w:ascii="Arial" w:hAnsi="Arial" w:cs="Arial"/>
                <w:iCs/>
                <w:color w:val="000000"/>
                <w:sz w:val="20"/>
                <w:szCs w:val="20"/>
              </w:rPr>
              <w:t xml:space="preserve">no podrá iniciar actividades de beneficio, desposte, desprese o de acondicionamiento de carne y productos cárnicos comestibles. </w:t>
            </w:r>
          </w:p>
        </w:tc>
        <w:tc>
          <w:tcPr>
            <w:tcW w:w="1042" w:type="pct"/>
            <w:vAlign w:val="center"/>
          </w:tcPr>
          <w:p w14:paraId="63F36DD2" w14:textId="77777777" w:rsidR="001C0A17" w:rsidRPr="00B0529D" w:rsidRDefault="001C0A17" w:rsidP="00073783">
            <w:pPr>
              <w:shd w:val="clear" w:color="auto" w:fill="FFFFFF"/>
              <w:suppressAutoHyphens w:val="0"/>
              <w:autoSpaceDN/>
              <w:jc w:val="both"/>
              <w:textAlignment w:val="auto"/>
              <w:rPr>
                <w:rFonts w:ascii="Arial" w:eastAsia="Times New Roman" w:hAnsi="Arial" w:cs="Arial"/>
                <w:sz w:val="20"/>
                <w:szCs w:val="20"/>
              </w:rPr>
            </w:pPr>
          </w:p>
        </w:tc>
        <w:tc>
          <w:tcPr>
            <w:tcW w:w="1042" w:type="pct"/>
          </w:tcPr>
          <w:p w14:paraId="3FC4A3AC" w14:textId="1E398EDF" w:rsidR="001C0A17" w:rsidRPr="00B0529D" w:rsidRDefault="006675B5"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No se acoge la observación. La delimitación de las competencias de las diferentes autoridades quedó expresamente en los artículos 7 y 8 del Decreto 2016 de 2023.</w:t>
            </w:r>
          </w:p>
        </w:tc>
      </w:tr>
      <w:tr w:rsidR="001C0A17" w:rsidRPr="00B0529D" w14:paraId="539BD174" w14:textId="75C7C1BE" w:rsidTr="001C0A17">
        <w:trPr>
          <w:trHeight w:val="254"/>
        </w:trPr>
        <w:tc>
          <w:tcPr>
            <w:tcW w:w="728" w:type="pct"/>
            <w:vAlign w:val="center"/>
          </w:tcPr>
          <w:p w14:paraId="696F8CF1" w14:textId="298BD43A" w:rsidR="001C0A17" w:rsidRPr="00B0529D" w:rsidRDefault="001C0A17" w:rsidP="00073783">
            <w:pPr>
              <w:pStyle w:val="Standard"/>
              <w:snapToGrid w:val="0"/>
              <w:jc w:val="center"/>
              <w:rPr>
                <w:sz w:val="20"/>
                <w:szCs w:val="20"/>
              </w:rPr>
            </w:pPr>
          </w:p>
        </w:tc>
        <w:tc>
          <w:tcPr>
            <w:tcW w:w="1134" w:type="pct"/>
            <w:vAlign w:val="center"/>
          </w:tcPr>
          <w:p w14:paraId="777ED7BC" w14:textId="541E842A" w:rsidR="001C0A17" w:rsidRPr="00B0529D" w:rsidRDefault="00912BC9" w:rsidP="00073783">
            <w:pPr>
              <w:pStyle w:val="Default"/>
              <w:jc w:val="both"/>
              <w:rPr>
                <w:sz w:val="20"/>
                <w:szCs w:val="20"/>
              </w:rPr>
            </w:pPr>
            <w:r w:rsidRPr="00B0529D">
              <w:rPr>
                <w:b/>
                <w:bCs/>
                <w:sz w:val="20"/>
                <w:szCs w:val="20"/>
              </w:rPr>
              <w:t xml:space="preserve">ARTÍCULO 17. </w:t>
            </w:r>
            <w:r w:rsidRPr="00B0529D">
              <w:rPr>
                <w:rStyle w:val="baj"/>
                <w:b/>
                <w:bCs/>
                <w:sz w:val="20"/>
                <w:szCs w:val="20"/>
              </w:rPr>
              <w:t>TRANSPORTE DE CARNE Y PRODUCTOS CÁRNICOS COMESTIBLES.</w:t>
            </w:r>
          </w:p>
        </w:tc>
        <w:tc>
          <w:tcPr>
            <w:tcW w:w="1054" w:type="pct"/>
            <w:vAlign w:val="center"/>
          </w:tcPr>
          <w:p w14:paraId="03E3A130" w14:textId="79AB78C5" w:rsidR="006675B5" w:rsidRPr="00B0529D" w:rsidRDefault="006675B5" w:rsidP="006675B5">
            <w:pPr>
              <w:pStyle w:val="NormalWeb"/>
              <w:spacing w:line="270" w:lineRule="atLeast"/>
              <w:jc w:val="both"/>
              <w:rPr>
                <w:rFonts w:ascii="Arial" w:hAnsi="Arial" w:cs="Arial"/>
                <w:color w:val="000000"/>
                <w:sz w:val="20"/>
                <w:szCs w:val="20"/>
              </w:rPr>
            </w:pPr>
            <w:r w:rsidRPr="00B0529D">
              <w:rPr>
                <w:rFonts w:ascii="Arial" w:hAnsi="Arial" w:cs="Arial"/>
                <w:b/>
                <w:bCs/>
                <w:sz w:val="20"/>
                <w:szCs w:val="20"/>
              </w:rPr>
              <w:t xml:space="preserve">ARTÍCULO 17. </w:t>
            </w:r>
            <w:r w:rsidRPr="00B0529D">
              <w:rPr>
                <w:rStyle w:val="baj"/>
                <w:rFonts w:ascii="Arial" w:hAnsi="Arial" w:cs="Arial"/>
                <w:b/>
                <w:bCs/>
                <w:sz w:val="20"/>
                <w:szCs w:val="20"/>
              </w:rPr>
              <w:t>TRANSPORTE DE CARNE Y PRODUCTOS CÁRNICOS COMESTIBLES.</w:t>
            </w:r>
            <w:r w:rsidRPr="00B0529D">
              <w:rPr>
                <w:rFonts w:ascii="Arial" w:hAnsi="Arial" w:cs="Arial"/>
                <w:color w:val="000000"/>
                <w:sz w:val="20"/>
                <w:szCs w:val="20"/>
              </w:rPr>
              <w:t xml:space="preserve"> Cuando </w:t>
            </w:r>
            <w:r w:rsidRPr="00B0529D">
              <w:rPr>
                <w:rFonts w:ascii="Arial" w:hAnsi="Arial" w:cs="Arial"/>
                <w:color w:val="548DD4" w:themeColor="text2" w:themeTint="99"/>
                <w:sz w:val="20"/>
                <w:szCs w:val="20"/>
              </w:rPr>
              <w:t xml:space="preserve">en </w:t>
            </w:r>
            <w:r w:rsidRPr="00B0529D">
              <w:rPr>
                <w:rFonts w:ascii="Arial" w:hAnsi="Arial" w:cs="Arial"/>
                <w:color w:val="000000"/>
                <w:sz w:val="20"/>
                <w:szCs w:val="20"/>
              </w:rPr>
              <w:t xml:space="preserve">un mismo vehículo decida realizar el transporte de carne y/o </w:t>
            </w:r>
            <w:r w:rsidRPr="00B0529D">
              <w:rPr>
                <w:rFonts w:ascii="Arial" w:hAnsi="Arial" w:cs="Arial"/>
                <w:color w:val="000000"/>
                <w:sz w:val="20"/>
                <w:szCs w:val="20"/>
              </w:rPr>
              <w:lastRenderedPageBreak/>
              <w:t xml:space="preserve">productos cárnicos comestibles, bien sea de forma exclusiva o  mixta, (carne y otros alimentos) </w:t>
            </w:r>
            <w:r w:rsidRPr="00B0529D">
              <w:rPr>
                <w:rFonts w:ascii="Arial" w:hAnsi="Arial" w:cs="Arial"/>
                <w:strike/>
                <w:color w:val="548DD4" w:themeColor="text2" w:themeTint="99"/>
                <w:sz w:val="20"/>
                <w:szCs w:val="20"/>
              </w:rPr>
              <w:t>en momentos diferentes</w:t>
            </w:r>
            <w:r w:rsidRPr="00B0529D">
              <w:rPr>
                <w:rFonts w:ascii="Arial" w:hAnsi="Arial" w:cs="Arial"/>
                <w:color w:val="000000"/>
                <w:sz w:val="20"/>
                <w:szCs w:val="20"/>
              </w:rPr>
              <w:t>, deberá contar con la autorización sanitaria para el transporte de carne y productos cárnicos comestibles contemplada en el Decreto </w:t>
            </w:r>
            <w:hyperlink r:id="rId11" w:anchor="INICIO" w:history="1">
              <w:r w:rsidRPr="00B0529D">
                <w:rPr>
                  <w:rFonts w:ascii="Arial" w:hAnsi="Arial" w:cs="Arial"/>
                  <w:color w:val="000000"/>
                  <w:sz w:val="20"/>
                  <w:szCs w:val="20"/>
                </w:rPr>
                <w:t>1500</w:t>
              </w:r>
            </w:hyperlink>
            <w:r w:rsidRPr="00B0529D">
              <w:rPr>
                <w:rFonts w:ascii="Arial" w:hAnsi="Arial" w:cs="Arial"/>
                <w:color w:val="000000"/>
                <w:sz w:val="20"/>
                <w:szCs w:val="20"/>
              </w:rPr>
              <w:t> de 2007, y reglamentada por la Resolución 240 y 242  de 2013, para lo cual deberán surtir el siguiente procedimiento:</w:t>
            </w:r>
          </w:p>
          <w:p w14:paraId="4EAB692E" w14:textId="76E60B46" w:rsidR="006675B5" w:rsidRPr="00B0529D" w:rsidRDefault="006675B5" w:rsidP="00024CED">
            <w:pPr>
              <w:pStyle w:val="NormalWeb"/>
              <w:numPr>
                <w:ilvl w:val="0"/>
                <w:numId w:val="24"/>
              </w:numPr>
              <w:spacing w:line="270" w:lineRule="atLeast"/>
              <w:jc w:val="both"/>
              <w:rPr>
                <w:rFonts w:ascii="Arial" w:hAnsi="Arial" w:cs="Arial"/>
                <w:strike/>
                <w:color w:val="548DD4" w:themeColor="text2" w:themeTint="99"/>
                <w:sz w:val="20"/>
                <w:szCs w:val="20"/>
              </w:rPr>
            </w:pPr>
            <w:r w:rsidRPr="00B0529D">
              <w:rPr>
                <w:rFonts w:ascii="Arial" w:hAnsi="Arial" w:cs="Arial"/>
                <w:color w:val="000000"/>
                <w:sz w:val="20"/>
                <w:szCs w:val="20"/>
              </w:rPr>
              <w:t>Estar inscrito ante la Entidad Territorial de Salud competente tal como lo señala el artículo </w:t>
            </w:r>
            <w:hyperlink r:id="rId12" w:anchor="7" w:history="1">
              <w:r w:rsidRPr="00B0529D">
                <w:rPr>
                  <w:rFonts w:ascii="Arial" w:hAnsi="Arial" w:cs="Arial"/>
                  <w:color w:val="000000"/>
                  <w:sz w:val="20"/>
                  <w:szCs w:val="20"/>
                </w:rPr>
                <w:t>7</w:t>
              </w:r>
            </w:hyperlink>
            <w:r w:rsidRPr="00B0529D">
              <w:rPr>
                <w:rFonts w:ascii="Arial" w:hAnsi="Arial" w:cs="Arial"/>
                <w:color w:val="000000"/>
                <w:sz w:val="20"/>
                <w:szCs w:val="20"/>
              </w:rPr>
              <w:t xml:space="preserve"> del Decreto número 1282 de 2016 </w:t>
            </w:r>
            <w:r w:rsidRPr="00B0529D">
              <w:rPr>
                <w:rFonts w:ascii="Arial" w:hAnsi="Arial" w:cs="Arial"/>
                <w:strike/>
                <w:color w:val="548DD4" w:themeColor="text2" w:themeTint="99"/>
                <w:sz w:val="20"/>
                <w:szCs w:val="20"/>
              </w:rPr>
              <w:t>de la presente resolución.</w:t>
            </w:r>
          </w:p>
          <w:p w14:paraId="05750FA6" w14:textId="0418D144" w:rsidR="00024CED" w:rsidRPr="00B0529D" w:rsidRDefault="00024CED" w:rsidP="00024CED">
            <w:pPr>
              <w:pStyle w:val="NormalWeb"/>
              <w:spacing w:line="270" w:lineRule="atLeast"/>
              <w:jc w:val="both"/>
              <w:rPr>
                <w:rFonts w:ascii="Arial" w:hAnsi="Arial" w:cs="Arial"/>
                <w:sz w:val="20"/>
                <w:szCs w:val="20"/>
              </w:rPr>
            </w:pPr>
            <w:r w:rsidRPr="00B0529D">
              <w:rPr>
                <w:rFonts w:ascii="Arial" w:hAnsi="Arial" w:cs="Arial"/>
                <w:sz w:val="20"/>
                <w:szCs w:val="20"/>
              </w:rPr>
              <w:t>(…)</w:t>
            </w:r>
          </w:p>
          <w:p w14:paraId="08B8C509" w14:textId="77777777" w:rsidR="00024CED" w:rsidRPr="00B0529D" w:rsidRDefault="00024CED" w:rsidP="00024CED">
            <w:pPr>
              <w:pStyle w:val="NormalWeb"/>
              <w:spacing w:line="270" w:lineRule="atLeast"/>
              <w:jc w:val="both"/>
              <w:rPr>
                <w:rFonts w:ascii="Arial" w:hAnsi="Arial" w:cs="Arial"/>
                <w:color w:val="000000"/>
                <w:sz w:val="20"/>
                <w:szCs w:val="20"/>
              </w:rPr>
            </w:pPr>
            <w:r w:rsidRPr="00B0529D">
              <w:rPr>
                <w:rFonts w:ascii="Arial" w:hAnsi="Arial" w:cs="Arial"/>
                <w:color w:val="000000"/>
                <w:sz w:val="20"/>
                <w:szCs w:val="20"/>
              </w:rPr>
              <w:t>4. Para la verificación, la Entidad Territorial de Salud competente diligenciará</w:t>
            </w:r>
            <w:r w:rsidRPr="00B0529D">
              <w:rPr>
                <w:rFonts w:ascii="Arial" w:hAnsi="Arial" w:cs="Arial"/>
                <w:sz w:val="20"/>
                <w:szCs w:val="20"/>
              </w:rPr>
              <w:t xml:space="preserve"> el </w:t>
            </w:r>
            <w:r w:rsidRPr="00B0529D">
              <w:rPr>
                <w:rStyle w:val="iaj"/>
                <w:rFonts w:ascii="Arial" w:hAnsi="Arial" w:cs="Arial"/>
                <w:i/>
                <w:iCs/>
                <w:sz w:val="20"/>
                <w:szCs w:val="20"/>
              </w:rPr>
              <w:t xml:space="preserve">Acta de Inspección Sanitaria con Enfoque de riesgo para vehículos transportadores de alimentos </w:t>
            </w:r>
            <w:r w:rsidRPr="00B0529D">
              <w:rPr>
                <w:rStyle w:val="iaj"/>
                <w:rFonts w:ascii="Arial" w:hAnsi="Arial" w:cs="Arial"/>
                <w:i/>
                <w:iCs/>
                <w:sz w:val="20"/>
                <w:szCs w:val="20"/>
              </w:rPr>
              <w:lastRenderedPageBreak/>
              <w:t>y/o carne y/o productos cárnicos comestibles</w:t>
            </w:r>
            <w:r w:rsidRPr="00B0529D">
              <w:rPr>
                <w:rFonts w:ascii="Arial" w:hAnsi="Arial" w:cs="Arial"/>
                <w:sz w:val="20"/>
                <w:szCs w:val="20"/>
              </w:rPr>
              <w:t>, el cual se encuentra en el anexo No 1. de la presente resolución y como resultado podrá obtenerse:</w:t>
            </w:r>
          </w:p>
          <w:p w14:paraId="582738F6" w14:textId="55638A28" w:rsidR="001C0A17" w:rsidRPr="00B0529D" w:rsidRDefault="00024CED" w:rsidP="00024CED">
            <w:pPr>
              <w:pStyle w:val="NormalWeb"/>
              <w:spacing w:line="270" w:lineRule="atLeast"/>
              <w:ind w:left="708"/>
              <w:jc w:val="both"/>
              <w:rPr>
                <w:rFonts w:ascii="Arial" w:hAnsi="Arial" w:cs="Arial"/>
                <w:color w:val="000000"/>
                <w:sz w:val="20"/>
                <w:szCs w:val="20"/>
              </w:rPr>
            </w:pPr>
            <w:r w:rsidRPr="00B0529D">
              <w:rPr>
                <w:rFonts w:ascii="Arial" w:hAnsi="Arial" w:cs="Arial"/>
                <w:color w:val="000000"/>
                <w:sz w:val="20"/>
                <w:szCs w:val="20"/>
              </w:rPr>
              <w:t xml:space="preserve">a) Concepto Sanitario Favorable, caso en el cual se otorgará la Autorización Sanitaria para vehículos transportadores de carne y/o productos cárnicos comestibles que realizan la actividad de forma exclusiva o mixta (carne y otros alimentos) </w:t>
            </w:r>
            <w:r w:rsidRPr="00B0529D">
              <w:rPr>
                <w:rFonts w:ascii="Arial" w:hAnsi="Arial" w:cs="Arial"/>
                <w:strike/>
                <w:color w:val="548DD4" w:themeColor="text2" w:themeTint="99"/>
                <w:sz w:val="20"/>
                <w:szCs w:val="20"/>
              </w:rPr>
              <w:t>en momentos diferentes;</w:t>
            </w:r>
          </w:p>
        </w:tc>
        <w:tc>
          <w:tcPr>
            <w:tcW w:w="1042" w:type="pct"/>
            <w:vAlign w:val="center"/>
          </w:tcPr>
          <w:p w14:paraId="73C12455" w14:textId="6172789D" w:rsidR="001C0A17" w:rsidRPr="00B0529D" w:rsidRDefault="006675B5"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lastRenderedPageBreak/>
              <w:t xml:space="preserve">El parágrafo 1 del artículo 6 del Decreto 2016 de 2023, permite el transporte de </w:t>
            </w:r>
            <w:proofErr w:type="gramStart"/>
            <w:r w:rsidRPr="00B0529D">
              <w:rPr>
                <w:rFonts w:ascii="Arial" w:eastAsia="Times New Roman" w:hAnsi="Arial" w:cs="Arial"/>
                <w:sz w:val="20"/>
                <w:szCs w:val="20"/>
              </w:rPr>
              <w:t>diferente alimentos</w:t>
            </w:r>
            <w:proofErr w:type="gramEnd"/>
            <w:r w:rsidRPr="00B0529D">
              <w:rPr>
                <w:rFonts w:ascii="Arial" w:eastAsia="Times New Roman" w:hAnsi="Arial" w:cs="Arial"/>
                <w:sz w:val="20"/>
                <w:szCs w:val="20"/>
              </w:rPr>
              <w:t xml:space="preserve"> con diferente riesgo en salud pública al mismo tiempo, siempre y </w:t>
            </w:r>
            <w:r w:rsidRPr="00B0529D">
              <w:rPr>
                <w:rFonts w:ascii="Arial" w:eastAsia="Times New Roman" w:hAnsi="Arial" w:cs="Arial"/>
                <w:sz w:val="20"/>
                <w:szCs w:val="20"/>
              </w:rPr>
              <w:lastRenderedPageBreak/>
              <w:t>cuando se encuentren debidamente separados, evitando contaminación cruzada.</w:t>
            </w:r>
          </w:p>
        </w:tc>
        <w:tc>
          <w:tcPr>
            <w:tcW w:w="1042" w:type="pct"/>
          </w:tcPr>
          <w:p w14:paraId="0A8E964E" w14:textId="77777777" w:rsidR="00024CED" w:rsidRPr="00B0529D" w:rsidRDefault="00024CED"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lastRenderedPageBreak/>
              <w:t>S</w:t>
            </w:r>
            <w:r w:rsidR="006675B5" w:rsidRPr="00B0529D">
              <w:rPr>
                <w:rFonts w:ascii="Arial" w:eastAsia="Times New Roman" w:hAnsi="Arial" w:cs="Arial"/>
                <w:sz w:val="20"/>
                <w:szCs w:val="20"/>
              </w:rPr>
              <w:t>e acoge la observación.</w:t>
            </w:r>
          </w:p>
          <w:p w14:paraId="0B608213" w14:textId="269A681C" w:rsidR="001C0A17" w:rsidRPr="00B0529D" w:rsidRDefault="00024CED"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La modificación se verá reflejada en el texto final de la resolución. </w:t>
            </w:r>
            <w:r w:rsidR="006675B5" w:rsidRPr="00B0529D">
              <w:rPr>
                <w:rFonts w:ascii="Arial" w:eastAsia="Times New Roman" w:hAnsi="Arial" w:cs="Arial"/>
                <w:sz w:val="20"/>
                <w:szCs w:val="20"/>
              </w:rPr>
              <w:t xml:space="preserve"> </w:t>
            </w:r>
          </w:p>
        </w:tc>
      </w:tr>
      <w:tr w:rsidR="00024CED" w:rsidRPr="00B0529D" w14:paraId="14241A2F" w14:textId="77777777" w:rsidTr="001C0A17">
        <w:trPr>
          <w:trHeight w:val="254"/>
        </w:trPr>
        <w:tc>
          <w:tcPr>
            <w:tcW w:w="728" w:type="pct"/>
            <w:vAlign w:val="center"/>
          </w:tcPr>
          <w:p w14:paraId="72C36123" w14:textId="775A11A3" w:rsidR="00024CED" w:rsidRPr="00B0529D" w:rsidRDefault="00024CED" w:rsidP="00073783">
            <w:pPr>
              <w:pStyle w:val="Standard"/>
              <w:snapToGrid w:val="0"/>
              <w:jc w:val="center"/>
              <w:rPr>
                <w:sz w:val="20"/>
                <w:szCs w:val="20"/>
              </w:rPr>
            </w:pPr>
            <w:r w:rsidRPr="00B0529D">
              <w:rPr>
                <w:sz w:val="20"/>
                <w:szCs w:val="20"/>
              </w:rPr>
              <w:lastRenderedPageBreak/>
              <w:t>FRIOGAN</w:t>
            </w:r>
          </w:p>
        </w:tc>
        <w:tc>
          <w:tcPr>
            <w:tcW w:w="1134" w:type="pct"/>
            <w:vAlign w:val="center"/>
          </w:tcPr>
          <w:p w14:paraId="4C72831C" w14:textId="443922F0" w:rsidR="00024CED" w:rsidRPr="00B0529D" w:rsidRDefault="00024CED" w:rsidP="00073783">
            <w:pPr>
              <w:pStyle w:val="Default"/>
              <w:jc w:val="both"/>
              <w:rPr>
                <w:sz w:val="20"/>
                <w:szCs w:val="20"/>
              </w:rPr>
            </w:pPr>
            <w:r w:rsidRPr="00B0529D">
              <w:rPr>
                <w:b/>
                <w:bCs/>
                <w:sz w:val="20"/>
                <w:szCs w:val="20"/>
              </w:rPr>
              <w:t>Artículo 10. Requisitos para la distribución de carne y productos cárnicos comestibles en plantas de beneficio animal de categoría autoconsumo de las especies bovina, bufalina y/o porcina.</w:t>
            </w:r>
          </w:p>
        </w:tc>
        <w:tc>
          <w:tcPr>
            <w:tcW w:w="1054" w:type="pct"/>
            <w:vAlign w:val="center"/>
          </w:tcPr>
          <w:p w14:paraId="0E96ABBF" w14:textId="25A59C21" w:rsidR="00024CED" w:rsidRPr="00B0529D" w:rsidRDefault="00024CED" w:rsidP="00024CED">
            <w:pPr>
              <w:pStyle w:val="NormalWeb"/>
              <w:spacing w:line="270" w:lineRule="atLeast"/>
              <w:jc w:val="both"/>
              <w:rPr>
                <w:rFonts w:ascii="Arial" w:hAnsi="Arial" w:cs="Arial"/>
                <w:sz w:val="20"/>
                <w:szCs w:val="20"/>
              </w:rPr>
            </w:pPr>
            <w:r w:rsidRPr="00B0529D">
              <w:rPr>
                <w:rFonts w:ascii="Arial" w:hAnsi="Arial" w:cs="Arial"/>
                <w:sz w:val="20"/>
                <w:szCs w:val="20"/>
              </w:rPr>
              <w:t xml:space="preserve">Para otorgar la autorización de abastecimiento de carne o productos cárnicos comestibles, el INVIMA, además de verificar las condiciones y capacidades de las plantas de autoconsumo, debería verificar la presencia de plantas de carácter nacional o de exportación que ya están haciendo abastecimiento de esos productos o </w:t>
            </w:r>
            <w:r w:rsidRPr="00B0529D">
              <w:rPr>
                <w:rFonts w:ascii="Arial" w:hAnsi="Arial" w:cs="Arial"/>
                <w:sz w:val="20"/>
                <w:szCs w:val="20"/>
              </w:rPr>
              <w:lastRenderedPageBreak/>
              <w:t>que pueden suplir este abastecimiento.</w:t>
            </w:r>
          </w:p>
          <w:p w14:paraId="601CABB3" w14:textId="45476A38" w:rsidR="00024CED" w:rsidRPr="00B0529D" w:rsidRDefault="00024CED" w:rsidP="00024CED">
            <w:pPr>
              <w:pStyle w:val="NormalWeb"/>
              <w:spacing w:line="270" w:lineRule="atLeast"/>
              <w:jc w:val="both"/>
              <w:rPr>
                <w:rFonts w:ascii="Arial" w:hAnsi="Arial" w:cs="Arial"/>
                <w:sz w:val="20"/>
                <w:szCs w:val="20"/>
              </w:rPr>
            </w:pPr>
            <w:r w:rsidRPr="00B0529D">
              <w:rPr>
                <w:rFonts w:ascii="Arial" w:hAnsi="Arial" w:cs="Arial"/>
                <w:sz w:val="20"/>
                <w:szCs w:val="20"/>
              </w:rPr>
              <w:t>Así mismo, es importante mencionar que se debe asegurar la cadena de frio en el transporte y expendio, hoy en día, aún hay vehículos de transporte de canales que abastecen diferentes municipios no cuentan con las unidades de refrigeración (aun contando estos con concepto sanitario).</w:t>
            </w:r>
          </w:p>
        </w:tc>
        <w:tc>
          <w:tcPr>
            <w:tcW w:w="1042" w:type="pct"/>
            <w:vAlign w:val="center"/>
          </w:tcPr>
          <w:p w14:paraId="46F3ECC3" w14:textId="77777777" w:rsidR="00024CED" w:rsidRPr="00B0529D" w:rsidRDefault="00024CED" w:rsidP="00073783">
            <w:pPr>
              <w:shd w:val="clear" w:color="auto" w:fill="FFFFFF"/>
              <w:suppressAutoHyphens w:val="0"/>
              <w:autoSpaceDN/>
              <w:jc w:val="both"/>
              <w:textAlignment w:val="auto"/>
              <w:rPr>
                <w:rFonts w:ascii="Arial" w:eastAsia="Times New Roman" w:hAnsi="Arial" w:cs="Arial"/>
                <w:sz w:val="20"/>
                <w:szCs w:val="20"/>
              </w:rPr>
            </w:pPr>
          </w:p>
        </w:tc>
        <w:tc>
          <w:tcPr>
            <w:tcW w:w="1042" w:type="pct"/>
          </w:tcPr>
          <w:p w14:paraId="28125ED6" w14:textId="77777777" w:rsidR="00024CED" w:rsidRPr="00B0529D" w:rsidRDefault="00024CED"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Se acoge parcialmente la observación. </w:t>
            </w:r>
          </w:p>
          <w:p w14:paraId="4B53C7E1" w14:textId="77777777" w:rsidR="00024CED" w:rsidRPr="00B0529D" w:rsidRDefault="00024CED" w:rsidP="00073783">
            <w:pPr>
              <w:shd w:val="clear" w:color="auto" w:fill="FFFFFF"/>
              <w:suppressAutoHyphens w:val="0"/>
              <w:autoSpaceDN/>
              <w:jc w:val="both"/>
              <w:textAlignment w:val="auto"/>
              <w:rPr>
                <w:rFonts w:ascii="Arial" w:eastAsia="Times New Roman" w:hAnsi="Arial" w:cs="Arial"/>
                <w:sz w:val="20"/>
                <w:szCs w:val="20"/>
              </w:rPr>
            </w:pPr>
          </w:p>
          <w:p w14:paraId="6ACF7623" w14:textId="68A09FC1" w:rsidR="00223B03" w:rsidRPr="00B0529D" w:rsidRDefault="00223B03"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En cuanto a la verificación de la presencia de plantas de beneficio animal de categoría nacional o de exportación, citamos lo indicado por la Superintendencia de </w:t>
            </w:r>
            <w:r w:rsidR="00D043AC" w:rsidRPr="00B0529D">
              <w:rPr>
                <w:rFonts w:ascii="Arial" w:eastAsia="Times New Roman" w:hAnsi="Arial" w:cs="Arial"/>
                <w:sz w:val="20"/>
                <w:szCs w:val="20"/>
              </w:rPr>
              <w:t>Industria</w:t>
            </w:r>
            <w:r w:rsidRPr="00B0529D">
              <w:rPr>
                <w:rFonts w:ascii="Arial" w:eastAsia="Times New Roman" w:hAnsi="Arial" w:cs="Arial"/>
                <w:sz w:val="20"/>
                <w:szCs w:val="20"/>
              </w:rPr>
              <w:t xml:space="preserve"> y Comercio MEDIANTE Rad. 19-235326-1-0 del 25 de octubre de 2019, cuando se solicitó concepto de abogacía de la competencia del Proyecto </w:t>
            </w:r>
            <w:r w:rsidRPr="00B0529D">
              <w:rPr>
                <w:rFonts w:ascii="Arial" w:eastAsia="Times New Roman" w:hAnsi="Arial" w:cs="Arial"/>
                <w:sz w:val="20"/>
                <w:szCs w:val="20"/>
              </w:rPr>
              <w:lastRenderedPageBreak/>
              <w:t xml:space="preserve">de Resolución 2021043230 del 29 de septiembre de 2021. </w:t>
            </w:r>
          </w:p>
          <w:p w14:paraId="37765B8A" w14:textId="77777777" w:rsidR="00223B03" w:rsidRPr="00B0529D" w:rsidRDefault="00223B03" w:rsidP="00073783">
            <w:pPr>
              <w:shd w:val="clear" w:color="auto" w:fill="FFFFFF"/>
              <w:suppressAutoHyphens w:val="0"/>
              <w:autoSpaceDN/>
              <w:jc w:val="both"/>
              <w:textAlignment w:val="auto"/>
              <w:rPr>
                <w:rFonts w:ascii="Arial" w:eastAsia="Times New Roman" w:hAnsi="Arial" w:cs="Arial"/>
                <w:sz w:val="20"/>
                <w:szCs w:val="20"/>
              </w:rPr>
            </w:pPr>
          </w:p>
          <w:p w14:paraId="41364F43" w14:textId="77777777" w:rsidR="00223B03" w:rsidRPr="00B0529D" w:rsidRDefault="00223B03" w:rsidP="00073783">
            <w:pPr>
              <w:shd w:val="clear" w:color="auto" w:fill="FFFFFF"/>
              <w:suppressAutoHyphens w:val="0"/>
              <w:autoSpaceDN/>
              <w:jc w:val="both"/>
              <w:textAlignment w:val="auto"/>
              <w:rPr>
                <w:rFonts w:ascii="Arial" w:eastAsia="Times New Roman" w:hAnsi="Arial" w:cs="Arial"/>
                <w:sz w:val="20"/>
                <w:szCs w:val="20"/>
              </w:rPr>
            </w:pPr>
          </w:p>
          <w:p w14:paraId="43CDA3CF" w14:textId="5FCC612E" w:rsidR="00223B03" w:rsidRPr="00B0529D" w:rsidRDefault="00223B03" w:rsidP="00073783">
            <w:pPr>
              <w:shd w:val="clear" w:color="auto" w:fill="FFFFFF"/>
              <w:suppressAutoHyphens w:val="0"/>
              <w:autoSpaceDN/>
              <w:jc w:val="both"/>
              <w:textAlignment w:val="auto"/>
              <w:rPr>
                <w:rFonts w:ascii="Arial" w:eastAsia="Times New Roman" w:hAnsi="Arial" w:cs="Arial"/>
                <w:i/>
                <w:iCs/>
                <w:sz w:val="20"/>
                <w:szCs w:val="20"/>
              </w:rPr>
            </w:pPr>
            <w:r w:rsidRPr="00B0529D">
              <w:rPr>
                <w:rFonts w:ascii="Arial" w:eastAsia="Times New Roman" w:hAnsi="Arial" w:cs="Arial"/>
                <w:i/>
                <w:iCs/>
                <w:sz w:val="20"/>
                <w:szCs w:val="20"/>
              </w:rPr>
              <w:t xml:space="preserve">“Sin embargo el literal c del citado numeral del artículo quinto plantea una limitación estricta de distribución en los municipios en que una planta nacional también ha indicado su disposición de comercializar. Es decir, bajo lo preceptuado en el Proyecto, no se permitiría la distribución de productos cárnicos por parte de plantas de autoconsumo en aquellos municipios en los que una planta de categoría nacional pueda abastecer. Un aspecto similar fue analizado por esta Superintendencia en el concepto 12-197820 en el cual se indicó que la restricción de </w:t>
            </w:r>
            <w:r w:rsidR="00140500" w:rsidRPr="00B0529D">
              <w:rPr>
                <w:rFonts w:ascii="Arial" w:eastAsia="Times New Roman" w:hAnsi="Arial" w:cs="Arial"/>
                <w:i/>
                <w:iCs/>
                <w:sz w:val="20"/>
                <w:szCs w:val="20"/>
              </w:rPr>
              <w:t>coexistencia</w:t>
            </w:r>
            <w:r w:rsidRPr="00B0529D">
              <w:rPr>
                <w:rFonts w:ascii="Arial" w:eastAsia="Times New Roman" w:hAnsi="Arial" w:cs="Arial"/>
                <w:i/>
                <w:iCs/>
                <w:sz w:val="20"/>
                <w:szCs w:val="20"/>
              </w:rPr>
              <w:t xml:space="preserve"> entre las plantas de beneficio de </w:t>
            </w:r>
            <w:r w:rsidR="00140500" w:rsidRPr="00B0529D">
              <w:rPr>
                <w:rFonts w:ascii="Arial" w:eastAsia="Times New Roman" w:hAnsi="Arial" w:cs="Arial"/>
                <w:i/>
                <w:iCs/>
                <w:sz w:val="20"/>
                <w:szCs w:val="20"/>
              </w:rPr>
              <w:t>autoconsumo</w:t>
            </w:r>
            <w:r w:rsidRPr="00B0529D">
              <w:rPr>
                <w:rFonts w:ascii="Arial" w:eastAsia="Times New Roman" w:hAnsi="Arial" w:cs="Arial"/>
                <w:i/>
                <w:iCs/>
                <w:sz w:val="20"/>
                <w:szCs w:val="20"/>
              </w:rPr>
              <w:t xml:space="preserve"> y las plantas nacionales podría ocasionar barreras de entrada, limitando la competencia y las oportunidades de desarrollo de las plantas de autoconsumo en </w:t>
            </w:r>
            <w:r w:rsidR="00140500" w:rsidRPr="00B0529D">
              <w:rPr>
                <w:rFonts w:ascii="Arial" w:eastAsia="Times New Roman" w:hAnsi="Arial" w:cs="Arial"/>
                <w:i/>
                <w:iCs/>
                <w:sz w:val="20"/>
                <w:szCs w:val="20"/>
              </w:rPr>
              <w:t>municipios</w:t>
            </w:r>
            <w:r w:rsidRPr="00B0529D">
              <w:rPr>
                <w:rFonts w:ascii="Arial" w:eastAsia="Times New Roman" w:hAnsi="Arial" w:cs="Arial"/>
                <w:i/>
                <w:iCs/>
                <w:sz w:val="20"/>
                <w:szCs w:val="20"/>
              </w:rPr>
              <w:t xml:space="preserve"> de categoría 5 y 6. </w:t>
            </w:r>
          </w:p>
          <w:p w14:paraId="267FDF58" w14:textId="77777777" w:rsidR="00223B03" w:rsidRPr="00B0529D" w:rsidRDefault="00223B03" w:rsidP="00073783">
            <w:pPr>
              <w:shd w:val="clear" w:color="auto" w:fill="FFFFFF"/>
              <w:suppressAutoHyphens w:val="0"/>
              <w:autoSpaceDN/>
              <w:jc w:val="both"/>
              <w:textAlignment w:val="auto"/>
              <w:rPr>
                <w:rFonts w:ascii="Arial" w:eastAsia="Times New Roman" w:hAnsi="Arial" w:cs="Arial"/>
                <w:i/>
                <w:iCs/>
                <w:sz w:val="20"/>
                <w:szCs w:val="20"/>
              </w:rPr>
            </w:pPr>
          </w:p>
          <w:p w14:paraId="7DFB3270" w14:textId="5A02FD3F" w:rsidR="00223B03" w:rsidRPr="00B0529D" w:rsidRDefault="00223B03" w:rsidP="00073783">
            <w:pPr>
              <w:shd w:val="clear" w:color="auto" w:fill="FFFFFF"/>
              <w:suppressAutoHyphens w:val="0"/>
              <w:autoSpaceDN/>
              <w:jc w:val="both"/>
              <w:textAlignment w:val="auto"/>
              <w:rPr>
                <w:rFonts w:ascii="Arial" w:eastAsia="Times New Roman" w:hAnsi="Arial" w:cs="Arial"/>
                <w:i/>
                <w:iCs/>
                <w:sz w:val="20"/>
                <w:szCs w:val="20"/>
              </w:rPr>
            </w:pPr>
            <w:r w:rsidRPr="00B0529D">
              <w:rPr>
                <w:rFonts w:ascii="Arial" w:eastAsia="Times New Roman" w:hAnsi="Arial" w:cs="Arial"/>
                <w:i/>
                <w:iCs/>
                <w:sz w:val="20"/>
                <w:szCs w:val="20"/>
              </w:rPr>
              <w:t xml:space="preserve">En esa misma línea, restringir la distribución de productos cárnicos para plantas de autoconsumo únicamente a </w:t>
            </w:r>
            <w:proofErr w:type="spellStart"/>
            <w:r w:rsidRPr="00B0529D">
              <w:rPr>
                <w:rFonts w:ascii="Arial" w:eastAsia="Times New Roman" w:hAnsi="Arial" w:cs="Arial"/>
                <w:i/>
                <w:iCs/>
                <w:sz w:val="20"/>
                <w:szCs w:val="20"/>
              </w:rPr>
              <w:t>a</w:t>
            </w:r>
            <w:proofErr w:type="spellEnd"/>
            <w:r w:rsidRPr="00B0529D">
              <w:rPr>
                <w:rFonts w:ascii="Arial" w:eastAsia="Times New Roman" w:hAnsi="Arial" w:cs="Arial"/>
                <w:i/>
                <w:iCs/>
                <w:sz w:val="20"/>
                <w:szCs w:val="20"/>
              </w:rPr>
              <w:t xml:space="preserve"> </w:t>
            </w:r>
            <w:r w:rsidRPr="00B0529D">
              <w:rPr>
                <w:rFonts w:ascii="Arial" w:eastAsia="Times New Roman" w:hAnsi="Arial" w:cs="Arial"/>
                <w:i/>
                <w:iCs/>
                <w:sz w:val="20"/>
                <w:szCs w:val="20"/>
              </w:rPr>
              <w:lastRenderedPageBreak/>
              <w:t xml:space="preserve">aquellos municipios en donde no operen las plantas de categoría nacional se configura en una barrera de entrada reglamentaria que incluso podría inducir al mantenimiento de monopolios locales, en detrimento de la libre competencia. Las posibilidades de distribución y comercialización de las plantas de autoconsumo se verían notablemente reducidas. También se limitaría el crecimiento en capacidad instalada e inversión que hacen parte de los beneficios propios del comercio. Este </w:t>
            </w:r>
            <w:r w:rsidR="00140500" w:rsidRPr="00B0529D">
              <w:rPr>
                <w:rFonts w:ascii="Arial" w:eastAsia="Times New Roman" w:hAnsi="Arial" w:cs="Arial"/>
                <w:i/>
                <w:iCs/>
                <w:sz w:val="20"/>
                <w:szCs w:val="20"/>
              </w:rPr>
              <w:t xml:space="preserve">aspecto es de suma importancia para esta Superintendencia porque muchas alternativas regulatorias pueden convertirse en barreras indirectas al comercio”. </w:t>
            </w:r>
          </w:p>
          <w:p w14:paraId="3D843EC2" w14:textId="77777777" w:rsidR="00140500" w:rsidRPr="00B0529D" w:rsidRDefault="00140500" w:rsidP="00073783">
            <w:pPr>
              <w:shd w:val="clear" w:color="auto" w:fill="FFFFFF"/>
              <w:suppressAutoHyphens w:val="0"/>
              <w:autoSpaceDN/>
              <w:jc w:val="both"/>
              <w:textAlignment w:val="auto"/>
              <w:rPr>
                <w:rFonts w:ascii="Arial" w:eastAsia="Times New Roman" w:hAnsi="Arial" w:cs="Arial"/>
                <w:i/>
                <w:iCs/>
                <w:sz w:val="20"/>
                <w:szCs w:val="20"/>
              </w:rPr>
            </w:pPr>
          </w:p>
          <w:p w14:paraId="7A40061F" w14:textId="6340C23D" w:rsidR="00140500" w:rsidRPr="00B0529D" w:rsidRDefault="00140500"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En este sentido, no se acoge la observación planteada. </w:t>
            </w:r>
          </w:p>
          <w:p w14:paraId="34D29B81" w14:textId="77777777" w:rsidR="00140500" w:rsidRPr="00B0529D" w:rsidRDefault="00140500" w:rsidP="00073783">
            <w:pPr>
              <w:shd w:val="clear" w:color="auto" w:fill="FFFFFF"/>
              <w:suppressAutoHyphens w:val="0"/>
              <w:autoSpaceDN/>
              <w:jc w:val="both"/>
              <w:textAlignment w:val="auto"/>
              <w:rPr>
                <w:rFonts w:ascii="Arial" w:eastAsia="Times New Roman" w:hAnsi="Arial" w:cs="Arial"/>
                <w:sz w:val="20"/>
                <w:szCs w:val="20"/>
              </w:rPr>
            </w:pPr>
          </w:p>
          <w:p w14:paraId="55636BFD" w14:textId="77777777" w:rsidR="00140500" w:rsidRPr="00B0529D" w:rsidRDefault="00140500" w:rsidP="00073783">
            <w:pPr>
              <w:shd w:val="clear" w:color="auto" w:fill="FFFFFF"/>
              <w:suppressAutoHyphens w:val="0"/>
              <w:autoSpaceDN/>
              <w:jc w:val="both"/>
              <w:textAlignment w:val="auto"/>
              <w:rPr>
                <w:rFonts w:ascii="Arial" w:eastAsia="Times New Roman" w:hAnsi="Arial" w:cs="Arial"/>
                <w:sz w:val="20"/>
                <w:szCs w:val="20"/>
              </w:rPr>
            </w:pPr>
          </w:p>
          <w:p w14:paraId="16CEBC8D" w14:textId="562C5FE4" w:rsidR="00024CED" w:rsidRPr="00B0529D" w:rsidRDefault="00024CED"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Respecto al transporte, se acoge la observación y la modificación se verá reflejada en el texto final de la resolución. </w:t>
            </w:r>
          </w:p>
        </w:tc>
      </w:tr>
      <w:tr w:rsidR="00024CED" w:rsidRPr="00B0529D" w14:paraId="543F439E" w14:textId="77777777" w:rsidTr="001C0A17">
        <w:trPr>
          <w:trHeight w:val="254"/>
        </w:trPr>
        <w:tc>
          <w:tcPr>
            <w:tcW w:w="728" w:type="pct"/>
            <w:vAlign w:val="center"/>
          </w:tcPr>
          <w:p w14:paraId="4ADD5C4A" w14:textId="6373DE56" w:rsidR="00024CED" w:rsidRPr="00B0529D" w:rsidRDefault="00912BC9" w:rsidP="00073783">
            <w:pPr>
              <w:pStyle w:val="Standard"/>
              <w:snapToGrid w:val="0"/>
              <w:jc w:val="center"/>
              <w:rPr>
                <w:sz w:val="20"/>
                <w:szCs w:val="20"/>
              </w:rPr>
            </w:pPr>
            <w:r w:rsidRPr="00B0529D">
              <w:rPr>
                <w:sz w:val="20"/>
                <w:szCs w:val="20"/>
              </w:rPr>
              <w:lastRenderedPageBreak/>
              <w:t>FRIOGAN</w:t>
            </w:r>
          </w:p>
        </w:tc>
        <w:tc>
          <w:tcPr>
            <w:tcW w:w="1134" w:type="pct"/>
            <w:vAlign w:val="center"/>
          </w:tcPr>
          <w:p w14:paraId="292A54C8" w14:textId="5442E47E" w:rsidR="00024CED" w:rsidRPr="00B0529D" w:rsidRDefault="00606712" w:rsidP="00073783">
            <w:pPr>
              <w:pStyle w:val="Default"/>
              <w:jc w:val="both"/>
              <w:rPr>
                <w:sz w:val="20"/>
                <w:szCs w:val="20"/>
              </w:rPr>
            </w:pPr>
            <w:proofErr w:type="spellStart"/>
            <w:r w:rsidRPr="00B0529D">
              <w:rPr>
                <w:rFonts w:eastAsia="KGIVK+ErasITCLight"/>
                <w:w w:val="96"/>
                <w:sz w:val="20"/>
                <w:szCs w:val="20"/>
              </w:rPr>
              <w:t>A</w:t>
            </w:r>
            <w:r w:rsidRPr="00B0529D">
              <w:rPr>
                <w:rFonts w:eastAsia="KGIVK+ErasITCLight"/>
                <w:spacing w:val="1"/>
                <w:w w:val="95"/>
                <w:sz w:val="20"/>
                <w:szCs w:val="20"/>
              </w:rPr>
              <w:t>r</w:t>
            </w:r>
            <w:r w:rsidRPr="00B0529D">
              <w:rPr>
                <w:rFonts w:eastAsia="KGIVK+ErasITCLight"/>
                <w:w w:val="96"/>
                <w:sz w:val="20"/>
                <w:szCs w:val="20"/>
              </w:rPr>
              <w:t>ticu</w:t>
            </w:r>
            <w:r w:rsidRPr="00B0529D">
              <w:rPr>
                <w:rFonts w:eastAsia="KGIVK+ErasITCLight"/>
                <w:w w:val="95"/>
                <w:sz w:val="20"/>
                <w:szCs w:val="20"/>
              </w:rPr>
              <w:t>l</w:t>
            </w:r>
            <w:r w:rsidRPr="00B0529D">
              <w:rPr>
                <w:rFonts w:eastAsia="KGIVK+ErasITCLight"/>
                <w:w w:val="96"/>
                <w:sz w:val="20"/>
                <w:szCs w:val="20"/>
              </w:rPr>
              <w:t>o</w:t>
            </w:r>
            <w:proofErr w:type="spellEnd"/>
            <w:r w:rsidRPr="00B0529D">
              <w:rPr>
                <w:rFonts w:eastAsia="KGIVK+ErasITCLight"/>
                <w:spacing w:val="-6"/>
                <w:sz w:val="20"/>
                <w:szCs w:val="20"/>
              </w:rPr>
              <w:t xml:space="preserve"> </w:t>
            </w:r>
            <w:r w:rsidRPr="00B0529D">
              <w:rPr>
                <w:rFonts w:eastAsia="KGIVK+ErasITCLight"/>
                <w:w w:val="95"/>
                <w:sz w:val="20"/>
                <w:szCs w:val="20"/>
              </w:rPr>
              <w:t>1</w:t>
            </w:r>
            <w:r w:rsidRPr="00B0529D">
              <w:rPr>
                <w:rFonts w:eastAsia="KGIVK+ErasITCLight"/>
                <w:spacing w:val="-1"/>
                <w:w w:val="95"/>
                <w:sz w:val="20"/>
                <w:szCs w:val="20"/>
              </w:rPr>
              <w:t>7</w:t>
            </w:r>
            <w:r w:rsidRPr="00B0529D">
              <w:rPr>
                <w:rFonts w:eastAsia="KGIVK+ErasITCLight"/>
                <w:w w:val="96"/>
                <w:sz w:val="20"/>
                <w:szCs w:val="20"/>
              </w:rPr>
              <w:t>.</w:t>
            </w:r>
            <w:r w:rsidRPr="00B0529D">
              <w:rPr>
                <w:rFonts w:eastAsia="KGIVK+ErasITCLight"/>
                <w:spacing w:val="35"/>
                <w:sz w:val="20"/>
                <w:szCs w:val="20"/>
              </w:rPr>
              <w:t xml:space="preserve"> </w:t>
            </w:r>
            <w:r w:rsidRPr="00B0529D">
              <w:rPr>
                <w:rFonts w:eastAsia="KGIVK+ErasITCLight"/>
                <w:spacing w:val="1"/>
                <w:w w:val="96"/>
                <w:sz w:val="20"/>
                <w:szCs w:val="20"/>
              </w:rPr>
              <w:t>So</w:t>
            </w:r>
            <w:r w:rsidRPr="00B0529D">
              <w:rPr>
                <w:rFonts w:eastAsia="KGIVK+ErasITCLight"/>
                <w:w w:val="95"/>
                <w:sz w:val="20"/>
                <w:szCs w:val="20"/>
              </w:rPr>
              <w:t>l</w:t>
            </w:r>
            <w:r w:rsidRPr="00B0529D">
              <w:rPr>
                <w:rFonts w:eastAsia="KGIVK+ErasITCLight"/>
                <w:spacing w:val="-1"/>
                <w:w w:val="96"/>
                <w:sz w:val="20"/>
                <w:szCs w:val="20"/>
              </w:rPr>
              <w:t>ici</w:t>
            </w:r>
            <w:r w:rsidRPr="00B0529D">
              <w:rPr>
                <w:rFonts w:eastAsia="KGIVK+ErasITCLight"/>
                <w:w w:val="96"/>
                <w:sz w:val="20"/>
                <w:szCs w:val="20"/>
              </w:rPr>
              <w:t>t</w:t>
            </w:r>
            <w:r w:rsidRPr="00B0529D">
              <w:rPr>
                <w:rFonts w:eastAsia="KGIVK+ErasITCLight"/>
                <w:spacing w:val="-1"/>
                <w:w w:val="96"/>
                <w:sz w:val="20"/>
                <w:szCs w:val="20"/>
              </w:rPr>
              <w:t>u</w:t>
            </w:r>
            <w:r w:rsidRPr="00B0529D">
              <w:rPr>
                <w:rFonts w:eastAsia="KGIVK+ErasITCLight"/>
                <w:w w:val="96"/>
                <w:sz w:val="20"/>
                <w:szCs w:val="20"/>
              </w:rPr>
              <w:t>d</w:t>
            </w:r>
            <w:r w:rsidRPr="00B0529D">
              <w:rPr>
                <w:rFonts w:eastAsia="KGIVK+ErasITCLight"/>
                <w:spacing w:val="-6"/>
                <w:sz w:val="20"/>
                <w:szCs w:val="20"/>
              </w:rPr>
              <w:t xml:space="preserve"> </w:t>
            </w:r>
            <w:r w:rsidRPr="00B0529D">
              <w:rPr>
                <w:rFonts w:eastAsia="KGIVK+ErasITCLight"/>
                <w:w w:val="96"/>
                <w:sz w:val="20"/>
                <w:szCs w:val="20"/>
              </w:rPr>
              <w:t>de</w:t>
            </w:r>
            <w:r w:rsidRPr="00B0529D">
              <w:rPr>
                <w:rFonts w:eastAsia="KGIVK+ErasITCLight"/>
                <w:spacing w:val="-9"/>
                <w:sz w:val="20"/>
                <w:szCs w:val="20"/>
              </w:rPr>
              <w:t xml:space="preserve"> </w:t>
            </w:r>
            <w:r w:rsidRPr="00B0529D">
              <w:rPr>
                <w:rFonts w:eastAsia="KGIVK+ErasITCLight"/>
                <w:w w:val="96"/>
                <w:sz w:val="20"/>
                <w:szCs w:val="20"/>
              </w:rPr>
              <w:t>au</w:t>
            </w:r>
            <w:r w:rsidRPr="00B0529D">
              <w:rPr>
                <w:rFonts w:eastAsia="KGIVK+ErasITCLight"/>
                <w:spacing w:val="-2"/>
                <w:w w:val="96"/>
                <w:sz w:val="20"/>
                <w:szCs w:val="20"/>
              </w:rPr>
              <w:t>t</w:t>
            </w:r>
            <w:r w:rsidRPr="00B0529D">
              <w:rPr>
                <w:rFonts w:eastAsia="KGIVK+ErasITCLight"/>
                <w:w w:val="96"/>
                <w:sz w:val="20"/>
                <w:szCs w:val="20"/>
              </w:rPr>
              <w:t>o</w:t>
            </w:r>
            <w:r w:rsidRPr="00B0529D">
              <w:rPr>
                <w:rFonts w:eastAsia="KGIVK+ErasITCLight"/>
                <w:spacing w:val="1"/>
                <w:w w:val="96"/>
                <w:sz w:val="20"/>
                <w:szCs w:val="20"/>
              </w:rPr>
              <w:t>r</w:t>
            </w:r>
            <w:r w:rsidRPr="00B0529D">
              <w:rPr>
                <w:rFonts w:eastAsia="KGIVK+ErasITCLight"/>
                <w:w w:val="96"/>
                <w:sz w:val="20"/>
                <w:szCs w:val="20"/>
              </w:rPr>
              <w:t>iza</w:t>
            </w:r>
            <w:r w:rsidRPr="00B0529D">
              <w:rPr>
                <w:rFonts w:eastAsia="KGIVK+ErasITCLight"/>
                <w:spacing w:val="-1"/>
                <w:w w:val="96"/>
                <w:sz w:val="20"/>
                <w:szCs w:val="20"/>
              </w:rPr>
              <w:t>c</w:t>
            </w:r>
            <w:r w:rsidRPr="00B0529D">
              <w:rPr>
                <w:rFonts w:eastAsia="KGIVK+ErasITCLight"/>
                <w:spacing w:val="-3"/>
                <w:w w:val="96"/>
                <w:sz w:val="20"/>
                <w:szCs w:val="20"/>
              </w:rPr>
              <w:t>i</w:t>
            </w:r>
            <w:r w:rsidRPr="00B0529D">
              <w:rPr>
                <w:rFonts w:eastAsia="KGIVK+ErasITCLight"/>
                <w:w w:val="96"/>
                <w:sz w:val="20"/>
                <w:szCs w:val="20"/>
              </w:rPr>
              <w:t>ón</w:t>
            </w:r>
            <w:r w:rsidRPr="00B0529D">
              <w:rPr>
                <w:rFonts w:eastAsia="KGIVK+ErasITCLight"/>
                <w:spacing w:val="-6"/>
                <w:sz w:val="20"/>
                <w:szCs w:val="20"/>
              </w:rPr>
              <w:t xml:space="preserve"> </w:t>
            </w:r>
            <w:r w:rsidRPr="00B0529D">
              <w:rPr>
                <w:rFonts w:eastAsia="KGIVK+ErasITCLight"/>
                <w:spacing w:val="-1"/>
                <w:w w:val="96"/>
                <w:sz w:val="20"/>
                <w:szCs w:val="20"/>
              </w:rPr>
              <w:t>p</w:t>
            </w:r>
            <w:r w:rsidRPr="00B0529D">
              <w:rPr>
                <w:rFonts w:eastAsia="KGIVK+ErasITCLight"/>
                <w:spacing w:val="-2"/>
                <w:w w:val="96"/>
                <w:sz w:val="20"/>
                <w:szCs w:val="20"/>
              </w:rPr>
              <w:t>a</w:t>
            </w:r>
            <w:r w:rsidRPr="00B0529D">
              <w:rPr>
                <w:rFonts w:eastAsia="KGIVK+ErasITCLight"/>
                <w:w w:val="95"/>
                <w:sz w:val="20"/>
                <w:szCs w:val="20"/>
              </w:rPr>
              <w:t>r</w:t>
            </w:r>
            <w:r w:rsidRPr="00B0529D">
              <w:rPr>
                <w:rFonts w:eastAsia="KGIVK+ErasITCLight"/>
                <w:w w:val="96"/>
                <w:sz w:val="20"/>
                <w:szCs w:val="20"/>
              </w:rPr>
              <w:t>a</w:t>
            </w:r>
            <w:r w:rsidRPr="00B0529D">
              <w:rPr>
                <w:rFonts w:eastAsia="KGIVK+ErasITCLight"/>
                <w:spacing w:val="-5"/>
                <w:sz w:val="20"/>
                <w:szCs w:val="20"/>
              </w:rPr>
              <w:t xml:space="preserve"> </w:t>
            </w:r>
            <w:r w:rsidRPr="00B0529D">
              <w:rPr>
                <w:rFonts w:eastAsia="KGIVK+ErasITCLight"/>
                <w:spacing w:val="-1"/>
                <w:w w:val="96"/>
                <w:sz w:val="20"/>
                <w:szCs w:val="20"/>
              </w:rPr>
              <w:t>l</w:t>
            </w:r>
            <w:r w:rsidRPr="00B0529D">
              <w:rPr>
                <w:rFonts w:eastAsia="KGIVK+ErasITCLight"/>
                <w:w w:val="96"/>
                <w:sz w:val="20"/>
                <w:szCs w:val="20"/>
              </w:rPr>
              <w:t>a</w:t>
            </w:r>
            <w:r w:rsidRPr="00B0529D">
              <w:rPr>
                <w:rFonts w:eastAsia="KGIVK+ErasITCLight"/>
                <w:spacing w:val="-9"/>
                <w:sz w:val="20"/>
                <w:szCs w:val="20"/>
              </w:rPr>
              <w:t xml:space="preserve"> </w:t>
            </w:r>
            <w:r w:rsidRPr="00B0529D">
              <w:rPr>
                <w:rFonts w:eastAsia="KGIVK+ErasITCLight"/>
                <w:spacing w:val="-1"/>
                <w:w w:val="96"/>
                <w:sz w:val="20"/>
                <w:szCs w:val="20"/>
              </w:rPr>
              <w:t>i</w:t>
            </w:r>
            <w:r w:rsidRPr="00B0529D">
              <w:rPr>
                <w:rFonts w:eastAsia="KGIVK+ErasITCLight"/>
                <w:w w:val="96"/>
                <w:sz w:val="20"/>
                <w:szCs w:val="20"/>
              </w:rPr>
              <w:t>mpl</w:t>
            </w:r>
            <w:r w:rsidRPr="00B0529D">
              <w:rPr>
                <w:rFonts w:eastAsia="KGIVK+ErasITCLight"/>
                <w:spacing w:val="-1"/>
                <w:w w:val="96"/>
                <w:sz w:val="20"/>
                <w:szCs w:val="20"/>
              </w:rPr>
              <w:t>e</w:t>
            </w:r>
            <w:r w:rsidRPr="00B0529D">
              <w:rPr>
                <w:rFonts w:eastAsia="KGIVK+ErasITCLight"/>
                <w:w w:val="96"/>
                <w:sz w:val="20"/>
                <w:szCs w:val="20"/>
              </w:rPr>
              <w:t>men</w:t>
            </w:r>
            <w:r w:rsidRPr="00B0529D">
              <w:rPr>
                <w:rFonts w:eastAsia="KGIVK+ErasITCLight"/>
                <w:spacing w:val="-3"/>
                <w:w w:val="95"/>
                <w:sz w:val="20"/>
                <w:szCs w:val="20"/>
              </w:rPr>
              <w:t>t</w:t>
            </w:r>
            <w:r w:rsidRPr="00B0529D">
              <w:rPr>
                <w:rFonts w:eastAsia="KGIVK+ErasITCLight"/>
                <w:w w:val="96"/>
                <w:sz w:val="20"/>
                <w:szCs w:val="20"/>
              </w:rPr>
              <w:t>ac</w:t>
            </w:r>
            <w:r w:rsidRPr="00B0529D">
              <w:rPr>
                <w:rFonts w:eastAsia="KGIVK+ErasITCLight"/>
                <w:spacing w:val="-1"/>
                <w:w w:val="96"/>
                <w:sz w:val="20"/>
                <w:szCs w:val="20"/>
              </w:rPr>
              <w:t>i</w:t>
            </w:r>
            <w:r w:rsidRPr="00B0529D">
              <w:rPr>
                <w:rFonts w:eastAsia="KGIVK+ErasITCLight"/>
                <w:w w:val="96"/>
                <w:sz w:val="20"/>
                <w:szCs w:val="20"/>
              </w:rPr>
              <w:t>ón</w:t>
            </w:r>
            <w:r w:rsidRPr="00B0529D">
              <w:rPr>
                <w:rFonts w:eastAsia="KGIVK+ErasITCLight"/>
                <w:spacing w:val="-7"/>
                <w:sz w:val="20"/>
                <w:szCs w:val="20"/>
              </w:rPr>
              <w:t xml:space="preserve"> </w:t>
            </w:r>
            <w:r w:rsidRPr="00B0529D">
              <w:rPr>
                <w:rFonts w:eastAsia="KGIVK+ErasITCLight"/>
                <w:spacing w:val="-2"/>
                <w:w w:val="95"/>
                <w:sz w:val="20"/>
                <w:szCs w:val="20"/>
              </w:rPr>
              <w:t>t</w:t>
            </w:r>
            <w:r w:rsidRPr="00B0529D">
              <w:rPr>
                <w:rFonts w:eastAsia="KGIVK+ErasITCLight"/>
                <w:w w:val="96"/>
                <w:sz w:val="20"/>
                <w:szCs w:val="20"/>
              </w:rPr>
              <w:t>o</w:t>
            </w:r>
            <w:r w:rsidRPr="00B0529D">
              <w:rPr>
                <w:rFonts w:eastAsia="KGIVK+ErasITCLight"/>
                <w:w w:val="95"/>
                <w:sz w:val="20"/>
                <w:szCs w:val="20"/>
              </w:rPr>
              <w:t>t</w:t>
            </w:r>
            <w:r w:rsidRPr="00B0529D">
              <w:rPr>
                <w:rFonts w:eastAsia="KGIVK+ErasITCLight"/>
                <w:w w:val="96"/>
                <w:sz w:val="20"/>
                <w:szCs w:val="20"/>
              </w:rPr>
              <w:t>al</w:t>
            </w:r>
            <w:r w:rsidRPr="00B0529D">
              <w:rPr>
                <w:rFonts w:eastAsia="KGIVK+ErasITCLight"/>
                <w:spacing w:val="-8"/>
                <w:sz w:val="20"/>
                <w:szCs w:val="20"/>
              </w:rPr>
              <w:t xml:space="preserve"> </w:t>
            </w:r>
            <w:r w:rsidRPr="00B0529D">
              <w:rPr>
                <w:rFonts w:eastAsia="KGIVK+ErasITCLight"/>
                <w:w w:val="96"/>
                <w:sz w:val="20"/>
                <w:szCs w:val="20"/>
              </w:rPr>
              <w:t>del</w:t>
            </w:r>
            <w:r w:rsidRPr="00B0529D">
              <w:rPr>
                <w:rFonts w:eastAsia="KGIVK+ErasITCLight"/>
                <w:spacing w:val="-10"/>
                <w:sz w:val="20"/>
                <w:szCs w:val="20"/>
              </w:rPr>
              <w:t xml:space="preserve"> </w:t>
            </w:r>
            <w:r w:rsidRPr="00B0529D">
              <w:rPr>
                <w:rFonts w:eastAsia="KGIVK+ErasITCLight"/>
                <w:w w:val="96"/>
                <w:sz w:val="20"/>
                <w:szCs w:val="20"/>
              </w:rPr>
              <w:t>sis</w:t>
            </w:r>
            <w:r w:rsidRPr="00B0529D">
              <w:rPr>
                <w:rFonts w:eastAsia="KGIVK+ErasITCLight"/>
                <w:w w:val="95"/>
                <w:sz w:val="20"/>
                <w:szCs w:val="20"/>
              </w:rPr>
              <w:t>t</w:t>
            </w:r>
            <w:r w:rsidRPr="00B0529D">
              <w:rPr>
                <w:rFonts w:eastAsia="KGIVK+ErasITCLight"/>
                <w:w w:val="96"/>
                <w:sz w:val="20"/>
                <w:szCs w:val="20"/>
              </w:rPr>
              <w:t>ema</w:t>
            </w:r>
            <w:r w:rsidRPr="00B0529D">
              <w:rPr>
                <w:rFonts w:eastAsia="KGIVK+ErasITCLight"/>
                <w:spacing w:val="-8"/>
                <w:sz w:val="20"/>
                <w:szCs w:val="20"/>
              </w:rPr>
              <w:t xml:space="preserve"> </w:t>
            </w:r>
            <w:r w:rsidRPr="00B0529D">
              <w:rPr>
                <w:rFonts w:eastAsia="KGIVK+ErasITCLight"/>
                <w:w w:val="96"/>
                <w:sz w:val="20"/>
                <w:szCs w:val="20"/>
              </w:rPr>
              <w:t>de</w:t>
            </w:r>
            <w:r w:rsidRPr="00B0529D">
              <w:rPr>
                <w:rFonts w:eastAsia="KGIVK+ErasITCLight"/>
                <w:spacing w:val="-10"/>
                <w:sz w:val="20"/>
                <w:szCs w:val="20"/>
              </w:rPr>
              <w:t xml:space="preserve"> </w:t>
            </w:r>
            <w:r w:rsidRPr="00B0529D">
              <w:rPr>
                <w:rFonts w:eastAsia="KGIVK+ErasITCLight"/>
                <w:w w:val="95"/>
                <w:sz w:val="20"/>
                <w:szCs w:val="20"/>
              </w:rPr>
              <w:t>r</w:t>
            </w:r>
            <w:r w:rsidRPr="00B0529D">
              <w:rPr>
                <w:rFonts w:eastAsia="KGIVK+ErasITCLight"/>
                <w:w w:val="96"/>
                <w:sz w:val="20"/>
                <w:szCs w:val="20"/>
              </w:rPr>
              <w:t>e</w:t>
            </w:r>
            <w:r w:rsidRPr="00B0529D">
              <w:rPr>
                <w:rFonts w:eastAsia="KGIVK+ErasITCLight"/>
                <w:spacing w:val="-1"/>
                <w:w w:val="96"/>
                <w:sz w:val="20"/>
                <w:szCs w:val="20"/>
              </w:rPr>
              <w:t>f</w:t>
            </w:r>
            <w:r w:rsidRPr="00B0529D">
              <w:rPr>
                <w:rFonts w:eastAsia="KGIVK+ErasITCLight"/>
                <w:w w:val="95"/>
                <w:sz w:val="20"/>
                <w:szCs w:val="20"/>
              </w:rPr>
              <w:t>r</w:t>
            </w:r>
            <w:r w:rsidRPr="00B0529D">
              <w:rPr>
                <w:rFonts w:eastAsia="KGIVK+ErasITCLight"/>
                <w:w w:val="96"/>
                <w:sz w:val="20"/>
                <w:szCs w:val="20"/>
              </w:rPr>
              <w:t>ig</w:t>
            </w:r>
            <w:r w:rsidRPr="00B0529D">
              <w:rPr>
                <w:rFonts w:eastAsia="KGIVK+ErasITCLight"/>
                <w:spacing w:val="-1"/>
                <w:w w:val="96"/>
                <w:sz w:val="20"/>
                <w:szCs w:val="20"/>
              </w:rPr>
              <w:t>e</w:t>
            </w:r>
            <w:r w:rsidRPr="00B0529D">
              <w:rPr>
                <w:rFonts w:eastAsia="KGIVK+ErasITCLight"/>
                <w:w w:val="95"/>
                <w:sz w:val="20"/>
                <w:szCs w:val="20"/>
              </w:rPr>
              <w:t>r</w:t>
            </w:r>
            <w:r w:rsidRPr="00B0529D">
              <w:rPr>
                <w:rFonts w:eastAsia="KGIVK+ErasITCLight"/>
                <w:w w:val="96"/>
                <w:sz w:val="20"/>
                <w:szCs w:val="20"/>
              </w:rPr>
              <w:t>ac</w:t>
            </w:r>
            <w:r w:rsidRPr="00B0529D">
              <w:rPr>
                <w:rFonts w:eastAsia="KGIVK+ErasITCLight"/>
                <w:spacing w:val="-1"/>
                <w:w w:val="96"/>
                <w:sz w:val="20"/>
                <w:szCs w:val="20"/>
              </w:rPr>
              <w:t>i</w:t>
            </w:r>
            <w:r w:rsidRPr="00B0529D">
              <w:rPr>
                <w:rFonts w:eastAsia="KGIVK+ErasITCLight"/>
                <w:w w:val="96"/>
                <w:sz w:val="20"/>
                <w:szCs w:val="20"/>
              </w:rPr>
              <w:t>ón</w:t>
            </w:r>
            <w:r w:rsidRPr="00B0529D">
              <w:rPr>
                <w:rFonts w:eastAsia="KGIVK+ErasITCLight"/>
                <w:sz w:val="20"/>
                <w:szCs w:val="20"/>
              </w:rPr>
              <w:t xml:space="preserve"> </w:t>
            </w:r>
            <w:r w:rsidRPr="00B0529D">
              <w:rPr>
                <w:rFonts w:eastAsia="KGIVK+ErasITCLight"/>
                <w:w w:val="96"/>
                <w:sz w:val="20"/>
                <w:szCs w:val="20"/>
              </w:rPr>
              <w:t>de</w:t>
            </w:r>
            <w:r w:rsidRPr="00B0529D">
              <w:rPr>
                <w:rFonts w:eastAsia="KGIVK+ErasITCLight"/>
                <w:spacing w:val="-2"/>
                <w:sz w:val="20"/>
                <w:szCs w:val="20"/>
              </w:rPr>
              <w:t xml:space="preserve"> </w:t>
            </w:r>
            <w:r w:rsidRPr="00B0529D">
              <w:rPr>
                <w:rFonts w:eastAsia="KGIVK+ErasITCLight"/>
                <w:w w:val="96"/>
                <w:sz w:val="20"/>
                <w:szCs w:val="20"/>
              </w:rPr>
              <w:t>des</w:t>
            </w:r>
            <w:r w:rsidRPr="00B0529D">
              <w:rPr>
                <w:rFonts w:eastAsia="KGIVK+ErasITCLight"/>
                <w:spacing w:val="-1"/>
                <w:w w:val="96"/>
                <w:sz w:val="20"/>
                <w:szCs w:val="20"/>
              </w:rPr>
              <w:t>p</w:t>
            </w:r>
            <w:r w:rsidRPr="00B0529D">
              <w:rPr>
                <w:rFonts w:eastAsia="KGIVK+ErasITCLight"/>
                <w:w w:val="96"/>
                <w:sz w:val="20"/>
                <w:szCs w:val="20"/>
              </w:rPr>
              <w:t>ac</w:t>
            </w:r>
            <w:r w:rsidRPr="00B0529D">
              <w:rPr>
                <w:rFonts w:eastAsia="KGIVK+ErasITCLight"/>
                <w:spacing w:val="-2"/>
                <w:w w:val="96"/>
                <w:sz w:val="20"/>
                <w:szCs w:val="20"/>
              </w:rPr>
              <w:t>h</w:t>
            </w:r>
            <w:r w:rsidRPr="00B0529D">
              <w:rPr>
                <w:rFonts w:eastAsia="KGIVK+ErasITCLight"/>
                <w:w w:val="96"/>
                <w:sz w:val="20"/>
                <w:szCs w:val="20"/>
              </w:rPr>
              <w:t>o</w:t>
            </w:r>
            <w:r w:rsidRPr="00B0529D">
              <w:rPr>
                <w:rFonts w:eastAsia="KGIVK+ErasITCLight"/>
                <w:w w:val="101"/>
                <w:sz w:val="20"/>
                <w:szCs w:val="20"/>
              </w:rPr>
              <w:t>.</w:t>
            </w:r>
          </w:p>
        </w:tc>
        <w:tc>
          <w:tcPr>
            <w:tcW w:w="1054" w:type="pct"/>
            <w:vAlign w:val="center"/>
          </w:tcPr>
          <w:p w14:paraId="6A0D17B5" w14:textId="5E39C37D" w:rsidR="00606712" w:rsidRPr="00B0529D" w:rsidRDefault="00606712" w:rsidP="006675B5">
            <w:pPr>
              <w:pStyle w:val="NormalWeb"/>
              <w:spacing w:line="270" w:lineRule="atLeast"/>
              <w:jc w:val="both"/>
              <w:rPr>
                <w:rFonts w:ascii="Arial" w:hAnsi="Arial" w:cs="Arial"/>
                <w:sz w:val="20"/>
                <w:szCs w:val="20"/>
              </w:rPr>
            </w:pPr>
            <w:r w:rsidRPr="00B0529D">
              <w:rPr>
                <w:rFonts w:ascii="Arial" w:hAnsi="Arial" w:cs="Arial"/>
                <w:sz w:val="20"/>
                <w:szCs w:val="20"/>
              </w:rPr>
              <w:t xml:space="preserve">En este artículo se especifica que las plantas de categoría nacional que requieran un plazo para la implementación del sistema de refrigeración de </w:t>
            </w:r>
            <w:r w:rsidRPr="00B0529D">
              <w:rPr>
                <w:rFonts w:ascii="Arial" w:hAnsi="Arial" w:cs="Arial"/>
                <w:sz w:val="20"/>
                <w:szCs w:val="20"/>
              </w:rPr>
              <w:lastRenderedPageBreak/>
              <w:t>despacho, deberán solicitar autorización por escrito a los Grupos de Trabajo Territorial del Invima, sin embargo en el caso de las plantas que cumplen con las condiciones y la capacidad para cumplir con el almacenamiento y despacho de las canales a temperatura</w:t>
            </w:r>
            <w:r w:rsidR="00912BC9" w:rsidRPr="00B0529D">
              <w:rPr>
                <w:rFonts w:ascii="Arial" w:hAnsi="Arial" w:cs="Arial"/>
                <w:sz w:val="20"/>
                <w:szCs w:val="20"/>
              </w:rPr>
              <w:t xml:space="preserve"> </w:t>
            </w:r>
            <w:r w:rsidRPr="00B0529D">
              <w:rPr>
                <w:rFonts w:ascii="Arial" w:hAnsi="Arial" w:cs="Arial"/>
                <w:sz w:val="20"/>
                <w:szCs w:val="20"/>
              </w:rPr>
              <w:t>de 7°C para canales y 5°C para</w:t>
            </w:r>
            <w:r w:rsidR="00912BC9" w:rsidRPr="00B0529D">
              <w:rPr>
                <w:rFonts w:ascii="Arial" w:hAnsi="Arial" w:cs="Arial"/>
                <w:sz w:val="20"/>
                <w:szCs w:val="20"/>
              </w:rPr>
              <w:t xml:space="preserve"> </w:t>
            </w:r>
            <w:r w:rsidRPr="00B0529D">
              <w:rPr>
                <w:rFonts w:ascii="Arial" w:hAnsi="Arial" w:cs="Arial"/>
                <w:sz w:val="20"/>
                <w:szCs w:val="20"/>
              </w:rPr>
              <w:t>vísceras, se</w:t>
            </w:r>
            <w:r w:rsidR="00912BC9" w:rsidRPr="00B0529D">
              <w:rPr>
                <w:rFonts w:ascii="Arial" w:hAnsi="Arial" w:cs="Arial"/>
                <w:sz w:val="20"/>
                <w:szCs w:val="20"/>
              </w:rPr>
              <w:t xml:space="preserve"> </w:t>
            </w:r>
            <w:r w:rsidRPr="00B0529D">
              <w:rPr>
                <w:rFonts w:ascii="Arial" w:hAnsi="Arial" w:cs="Arial"/>
                <w:sz w:val="20"/>
                <w:szCs w:val="20"/>
              </w:rPr>
              <w:t>mantiene un despacho de producto sin temperatura por las condiciones del mercado en el cual se encuentran ubicadas las plantas, los expendios</w:t>
            </w:r>
            <w:r w:rsidR="00912BC9" w:rsidRPr="00B0529D">
              <w:rPr>
                <w:rFonts w:ascii="Arial" w:hAnsi="Arial" w:cs="Arial"/>
                <w:sz w:val="20"/>
                <w:szCs w:val="20"/>
              </w:rPr>
              <w:t xml:space="preserve"> </w:t>
            </w:r>
            <w:r w:rsidRPr="00B0529D">
              <w:rPr>
                <w:rFonts w:ascii="Arial" w:hAnsi="Arial" w:cs="Arial"/>
                <w:sz w:val="20"/>
                <w:szCs w:val="20"/>
              </w:rPr>
              <w:t>de los municipios en</w:t>
            </w:r>
            <w:r w:rsidR="00912BC9" w:rsidRPr="00B0529D">
              <w:rPr>
                <w:rFonts w:ascii="Arial" w:hAnsi="Arial" w:cs="Arial"/>
                <w:sz w:val="20"/>
                <w:szCs w:val="20"/>
              </w:rPr>
              <w:t xml:space="preserve"> </w:t>
            </w:r>
            <w:r w:rsidRPr="00B0529D">
              <w:rPr>
                <w:rFonts w:ascii="Arial" w:hAnsi="Arial" w:cs="Arial"/>
                <w:sz w:val="20"/>
                <w:szCs w:val="20"/>
              </w:rPr>
              <w:t>su</w:t>
            </w:r>
            <w:r w:rsidR="00912BC9" w:rsidRPr="00B0529D">
              <w:rPr>
                <w:rFonts w:ascii="Arial" w:hAnsi="Arial" w:cs="Arial"/>
                <w:sz w:val="20"/>
                <w:szCs w:val="20"/>
              </w:rPr>
              <w:t xml:space="preserve"> </w:t>
            </w:r>
            <w:r w:rsidRPr="00B0529D">
              <w:rPr>
                <w:rFonts w:ascii="Arial" w:hAnsi="Arial" w:cs="Arial"/>
                <w:sz w:val="20"/>
                <w:szCs w:val="20"/>
              </w:rPr>
              <w:t>mayoría no cumplen las condiciones para el almacenamiento de productos refrigerados.</w:t>
            </w:r>
          </w:p>
          <w:p w14:paraId="58034496" w14:textId="12C0C075" w:rsidR="00606712" w:rsidRPr="00B0529D" w:rsidRDefault="00606712" w:rsidP="006675B5">
            <w:pPr>
              <w:pStyle w:val="NormalWeb"/>
              <w:spacing w:line="270" w:lineRule="atLeast"/>
              <w:jc w:val="both"/>
              <w:rPr>
                <w:rFonts w:ascii="Arial" w:hAnsi="Arial" w:cs="Arial"/>
                <w:sz w:val="20"/>
                <w:szCs w:val="20"/>
              </w:rPr>
            </w:pPr>
            <w:r w:rsidRPr="00B0529D">
              <w:rPr>
                <w:rFonts w:ascii="Arial" w:eastAsia="KGIVK+ErasITCLight" w:hAnsi="Arial" w:cs="Arial"/>
                <w:color w:val="000000"/>
                <w:sz w:val="20"/>
                <w:szCs w:val="20"/>
              </w:rPr>
              <w:t>Es</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z w:val="20"/>
                <w:szCs w:val="20"/>
              </w:rPr>
              <w:t>u</w:t>
            </w:r>
            <w:r w:rsidRPr="00B0529D">
              <w:rPr>
                <w:rFonts w:ascii="Arial" w:eastAsia="KGIVK+ErasITCLight" w:hAnsi="Arial" w:cs="Arial"/>
                <w:color w:val="000000"/>
                <w:spacing w:val="-2"/>
                <w:sz w:val="20"/>
                <w:szCs w:val="20"/>
              </w:rPr>
              <w:t>n</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z w:val="20"/>
                <w:szCs w:val="20"/>
              </w:rPr>
              <w:t>r</w:t>
            </w:r>
            <w:r w:rsidRPr="00B0529D">
              <w:rPr>
                <w:rFonts w:ascii="Arial" w:eastAsia="KGIVK+ErasITCLight" w:hAnsi="Arial" w:cs="Arial"/>
                <w:color w:val="000000"/>
                <w:spacing w:val="-2"/>
                <w:sz w:val="20"/>
                <w:szCs w:val="20"/>
              </w:rPr>
              <w:t>e</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
                <w:sz w:val="20"/>
                <w:szCs w:val="20"/>
              </w:rPr>
              <w:t>l</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d</w:t>
            </w:r>
            <w:r w:rsidRPr="00B0529D">
              <w:rPr>
                <w:rFonts w:ascii="Arial" w:eastAsia="KGIVK+ErasITCLight" w:hAnsi="Arial" w:cs="Arial"/>
                <w:color w:val="000000"/>
                <w:spacing w:val="-2"/>
                <w:sz w:val="20"/>
                <w:szCs w:val="20"/>
              </w:rPr>
              <w:t>a</w:t>
            </w:r>
            <w:r w:rsidRPr="00B0529D">
              <w:rPr>
                <w:rFonts w:ascii="Arial" w:eastAsia="KGIVK+ErasITCLight" w:hAnsi="Arial" w:cs="Arial"/>
                <w:color w:val="000000"/>
                <w:sz w:val="20"/>
                <w:szCs w:val="20"/>
              </w:rPr>
              <w:t>d</w:t>
            </w:r>
            <w:r w:rsidRPr="00B0529D">
              <w:rPr>
                <w:rFonts w:ascii="Arial" w:eastAsia="KGIVK+ErasITCLight" w:hAnsi="Arial" w:cs="Arial"/>
                <w:color w:val="000000"/>
                <w:spacing w:val="20"/>
                <w:sz w:val="20"/>
                <w:szCs w:val="20"/>
              </w:rPr>
              <w:t xml:space="preserve"> </w:t>
            </w:r>
            <w:r w:rsidRPr="00B0529D">
              <w:rPr>
                <w:rFonts w:ascii="Arial" w:eastAsia="KGIVK+ErasITCLight" w:hAnsi="Arial" w:cs="Arial"/>
                <w:color w:val="000000"/>
                <w:spacing w:val="-1"/>
                <w:sz w:val="20"/>
                <w:szCs w:val="20"/>
              </w:rPr>
              <w:t>q</w:t>
            </w:r>
            <w:r w:rsidRPr="00B0529D">
              <w:rPr>
                <w:rFonts w:ascii="Arial" w:eastAsia="KGIVK+ErasITCLight" w:hAnsi="Arial" w:cs="Arial"/>
                <w:color w:val="000000"/>
                <w:sz w:val="20"/>
                <w:szCs w:val="20"/>
              </w:rPr>
              <w:t>ue</w:t>
            </w:r>
            <w:r w:rsidRPr="00B0529D">
              <w:rPr>
                <w:rFonts w:ascii="Arial" w:eastAsia="KGIVK+ErasITCLight" w:hAnsi="Arial" w:cs="Arial"/>
                <w:color w:val="000000"/>
                <w:spacing w:val="17"/>
                <w:sz w:val="20"/>
                <w:szCs w:val="20"/>
              </w:rPr>
              <w:t xml:space="preserve"> </w:t>
            </w:r>
            <w:r w:rsidRPr="00B0529D">
              <w:rPr>
                <w:rFonts w:ascii="Arial" w:eastAsia="KGIVK+ErasITCLight" w:hAnsi="Arial" w:cs="Arial"/>
                <w:color w:val="000000"/>
                <w:sz w:val="20"/>
                <w:szCs w:val="20"/>
              </w:rPr>
              <w:t>en</w:t>
            </w:r>
            <w:r w:rsidRPr="00B0529D">
              <w:rPr>
                <w:rFonts w:ascii="Arial" w:eastAsia="KGIVK+ErasITCLight" w:hAnsi="Arial" w:cs="Arial"/>
                <w:color w:val="000000"/>
                <w:spacing w:val="18"/>
                <w:sz w:val="20"/>
                <w:szCs w:val="20"/>
              </w:rPr>
              <w:t xml:space="preserve"> </w:t>
            </w:r>
            <w:r w:rsidRPr="00B0529D">
              <w:rPr>
                <w:rFonts w:ascii="Arial" w:eastAsia="KGIVK+ErasITCLight" w:hAnsi="Arial" w:cs="Arial"/>
                <w:color w:val="000000"/>
                <w:spacing w:val="-2"/>
                <w:sz w:val="20"/>
                <w:szCs w:val="20"/>
              </w:rPr>
              <w:t>t</w:t>
            </w:r>
            <w:r w:rsidRPr="00B0529D">
              <w:rPr>
                <w:rFonts w:ascii="Arial" w:eastAsia="KGIVK+ErasITCLight" w:hAnsi="Arial" w:cs="Arial"/>
                <w:color w:val="000000"/>
                <w:sz w:val="20"/>
                <w:szCs w:val="20"/>
              </w:rPr>
              <w:t>o</w:t>
            </w:r>
            <w:r w:rsidRPr="00B0529D">
              <w:rPr>
                <w:rFonts w:ascii="Arial" w:eastAsia="KGIVK+ErasITCLight" w:hAnsi="Arial" w:cs="Arial"/>
                <w:color w:val="000000"/>
                <w:spacing w:val="-1"/>
                <w:sz w:val="20"/>
                <w:szCs w:val="20"/>
              </w:rPr>
              <w:t>d</w:t>
            </w:r>
            <w:r w:rsidRPr="00B0529D">
              <w:rPr>
                <w:rFonts w:ascii="Arial" w:eastAsia="KGIVK+ErasITCLight" w:hAnsi="Arial" w:cs="Arial"/>
                <w:color w:val="000000"/>
                <w:sz w:val="20"/>
                <w:szCs w:val="20"/>
              </w:rPr>
              <w:t>o</w:t>
            </w:r>
            <w:r w:rsidRPr="00B0529D">
              <w:rPr>
                <w:rFonts w:ascii="Arial" w:eastAsia="KGIVK+ErasITCLight" w:hAnsi="Arial" w:cs="Arial"/>
                <w:color w:val="000000"/>
                <w:spacing w:val="20"/>
                <w:sz w:val="20"/>
                <w:szCs w:val="20"/>
              </w:rPr>
              <w:t xml:space="preserve"> </w:t>
            </w:r>
            <w:r w:rsidRPr="00B0529D">
              <w:rPr>
                <w:rFonts w:ascii="Arial" w:eastAsia="KGIVK+ErasITCLight" w:hAnsi="Arial" w:cs="Arial"/>
                <w:color w:val="000000"/>
                <w:sz w:val="20"/>
                <w:szCs w:val="20"/>
              </w:rPr>
              <w:t>el</w:t>
            </w:r>
            <w:r w:rsidRPr="00B0529D">
              <w:rPr>
                <w:rFonts w:ascii="Arial" w:eastAsia="KGIVK+ErasITCLight" w:hAnsi="Arial" w:cs="Arial"/>
                <w:color w:val="000000"/>
                <w:spacing w:val="17"/>
                <w:sz w:val="20"/>
                <w:szCs w:val="20"/>
              </w:rPr>
              <w:t xml:space="preserve"> </w:t>
            </w:r>
            <w:r w:rsidRPr="00B0529D">
              <w:rPr>
                <w:rFonts w:ascii="Arial" w:eastAsia="KGIVK+ErasITCLight" w:hAnsi="Arial" w:cs="Arial"/>
                <w:color w:val="000000"/>
                <w:sz w:val="20"/>
                <w:szCs w:val="20"/>
              </w:rPr>
              <w:t>te</w:t>
            </w:r>
            <w:r w:rsidRPr="00B0529D">
              <w:rPr>
                <w:rFonts w:ascii="Arial" w:eastAsia="KGIVK+ErasITCLight" w:hAnsi="Arial" w:cs="Arial"/>
                <w:color w:val="000000"/>
                <w:spacing w:val="-1"/>
                <w:sz w:val="20"/>
                <w:szCs w:val="20"/>
              </w:rPr>
              <w:t>r</w:t>
            </w:r>
            <w:r w:rsidRPr="00B0529D">
              <w:rPr>
                <w:rFonts w:ascii="Arial" w:eastAsia="KGIVK+ErasITCLight" w:hAnsi="Arial" w:cs="Arial"/>
                <w:color w:val="000000"/>
                <w:sz w:val="20"/>
                <w:szCs w:val="20"/>
              </w:rPr>
              <w:t>r</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pacing w:val="-1"/>
                <w:sz w:val="20"/>
                <w:szCs w:val="20"/>
              </w:rPr>
              <w:t>to</w:t>
            </w:r>
            <w:r w:rsidRPr="00B0529D">
              <w:rPr>
                <w:rFonts w:ascii="Arial" w:eastAsia="KGIVK+ErasITCLight" w:hAnsi="Arial" w:cs="Arial"/>
                <w:color w:val="000000"/>
                <w:sz w:val="20"/>
                <w:szCs w:val="20"/>
              </w:rPr>
              <w:t>r</w:t>
            </w:r>
            <w:r w:rsidRPr="00B0529D">
              <w:rPr>
                <w:rFonts w:ascii="Arial" w:eastAsia="KGIVK+ErasITCLight" w:hAnsi="Arial" w:cs="Arial"/>
                <w:color w:val="000000"/>
                <w:spacing w:val="-2"/>
                <w:w w:val="101"/>
                <w:sz w:val="20"/>
                <w:szCs w:val="20"/>
              </w:rPr>
              <w:t>i</w:t>
            </w:r>
            <w:r w:rsidRPr="00B0529D">
              <w:rPr>
                <w:rFonts w:ascii="Arial" w:eastAsia="KGIVK+ErasITCLight" w:hAnsi="Arial" w:cs="Arial"/>
                <w:color w:val="000000"/>
                <w:sz w:val="20"/>
                <w:szCs w:val="20"/>
              </w:rPr>
              <w:t>o</w:t>
            </w:r>
            <w:r w:rsidRPr="00B0529D">
              <w:rPr>
                <w:rFonts w:ascii="Arial" w:eastAsia="KGIVK+ErasITCLight" w:hAnsi="Arial" w:cs="Arial"/>
                <w:color w:val="000000"/>
                <w:spacing w:val="20"/>
                <w:sz w:val="20"/>
                <w:szCs w:val="20"/>
              </w:rPr>
              <w:t xml:space="preserve"> </w:t>
            </w:r>
            <w:r w:rsidRPr="00B0529D">
              <w:rPr>
                <w:rFonts w:ascii="Arial" w:eastAsia="KGIVK+ErasITCLight" w:hAnsi="Arial" w:cs="Arial"/>
                <w:color w:val="000000"/>
                <w:spacing w:val="-2"/>
                <w:sz w:val="20"/>
                <w:szCs w:val="20"/>
              </w:rPr>
              <w:t>n</w:t>
            </w:r>
            <w:r w:rsidRPr="00B0529D">
              <w:rPr>
                <w:rFonts w:ascii="Arial" w:eastAsia="KGIVK+ErasITCLight" w:hAnsi="Arial" w:cs="Arial"/>
                <w:color w:val="000000"/>
                <w:sz w:val="20"/>
                <w:szCs w:val="20"/>
              </w:rPr>
              <w:t>ac</w:t>
            </w:r>
            <w:r w:rsidRPr="00B0529D">
              <w:rPr>
                <w:rFonts w:ascii="Arial" w:eastAsia="KGIVK+ErasITCLight" w:hAnsi="Arial" w:cs="Arial"/>
                <w:color w:val="000000"/>
                <w:spacing w:val="-2"/>
                <w:w w:val="101"/>
                <w:sz w:val="20"/>
                <w:szCs w:val="20"/>
              </w:rPr>
              <w:t>i</w:t>
            </w:r>
            <w:r w:rsidRPr="00B0529D">
              <w:rPr>
                <w:rFonts w:ascii="Arial" w:eastAsia="KGIVK+ErasITCLight" w:hAnsi="Arial" w:cs="Arial"/>
                <w:color w:val="000000"/>
                <w:sz w:val="20"/>
                <w:szCs w:val="20"/>
              </w:rPr>
              <w:t>o</w:t>
            </w:r>
            <w:r w:rsidRPr="00B0529D">
              <w:rPr>
                <w:rFonts w:ascii="Arial" w:eastAsia="KGIVK+ErasITCLight" w:hAnsi="Arial" w:cs="Arial"/>
                <w:color w:val="000000"/>
                <w:spacing w:val="-2"/>
                <w:sz w:val="20"/>
                <w:szCs w:val="20"/>
              </w:rPr>
              <w:t>n</w:t>
            </w:r>
            <w:r w:rsidRPr="00B0529D">
              <w:rPr>
                <w:rFonts w:ascii="Arial" w:eastAsia="KGIVK+ErasITCLight" w:hAnsi="Arial" w:cs="Arial"/>
                <w:color w:val="000000"/>
                <w:sz w:val="20"/>
                <w:szCs w:val="20"/>
              </w:rPr>
              <w:t>al</w:t>
            </w:r>
            <w:r w:rsidRPr="00B0529D">
              <w:rPr>
                <w:rFonts w:ascii="Arial" w:eastAsia="KGIVK+ErasITCLight" w:hAnsi="Arial" w:cs="Arial"/>
                <w:color w:val="000000"/>
                <w:spacing w:val="17"/>
                <w:sz w:val="20"/>
                <w:szCs w:val="20"/>
              </w:rPr>
              <w:t xml:space="preserve"> </w:t>
            </w:r>
            <w:r w:rsidRPr="00B0529D">
              <w:rPr>
                <w:rFonts w:ascii="Arial" w:eastAsia="KGIVK+ErasITCLight" w:hAnsi="Arial" w:cs="Arial"/>
                <w:color w:val="000000"/>
                <w:spacing w:val="1"/>
                <w:sz w:val="20"/>
                <w:szCs w:val="20"/>
              </w:rPr>
              <w:t>s</w:t>
            </w:r>
            <w:r w:rsidRPr="00B0529D">
              <w:rPr>
                <w:rFonts w:ascii="Arial" w:eastAsia="KGIVK+ErasITCLight" w:hAnsi="Arial" w:cs="Arial"/>
                <w:color w:val="000000"/>
                <w:sz w:val="20"/>
                <w:szCs w:val="20"/>
              </w:rPr>
              <w:t>e</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pacing w:val="-2"/>
                <w:sz w:val="20"/>
                <w:szCs w:val="20"/>
              </w:rPr>
              <w:t>t</w:t>
            </w:r>
            <w:r w:rsidRPr="00B0529D">
              <w:rPr>
                <w:rFonts w:ascii="Arial" w:eastAsia="KGIVK+ErasITCLight" w:hAnsi="Arial" w:cs="Arial"/>
                <w:color w:val="000000"/>
                <w:spacing w:val="-1"/>
                <w:sz w:val="20"/>
                <w:szCs w:val="20"/>
              </w:rPr>
              <w:t>r</w:t>
            </w:r>
            <w:r w:rsidRPr="00B0529D">
              <w:rPr>
                <w:rFonts w:ascii="Arial" w:eastAsia="KGIVK+ErasITCLight" w:hAnsi="Arial" w:cs="Arial"/>
                <w:color w:val="000000"/>
                <w:sz w:val="20"/>
                <w:szCs w:val="20"/>
              </w:rPr>
              <w:t>a</w:t>
            </w:r>
            <w:r w:rsidRPr="00B0529D">
              <w:rPr>
                <w:rFonts w:ascii="Arial" w:eastAsia="KGIVK+ErasITCLight" w:hAnsi="Arial" w:cs="Arial"/>
                <w:color w:val="000000"/>
                <w:spacing w:val="-2"/>
                <w:sz w:val="20"/>
                <w:szCs w:val="20"/>
              </w:rPr>
              <w:t>n</w:t>
            </w:r>
            <w:r w:rsidRPr="00B0529D">
              <w:rPr>
                <w:rFonts w:ascii="Arial" w:eastAsia="KGIVK+ErasITCLight" w:hAnsi="Arial" w:cs="Arial"/>
                <w:color w:val="000000"/>
                <w:sz w:val="20"/>
                <w:szCs w:val="20"/>
              </w:rPr>
              <w:t>s</w:t>
            </w:r>
            <w:r w:rsidRPr="00B0529D">
              <w:rPr>
                <w:rFonts w:ascii="Arial" w:eastAsia="KGIVK+ErasITCLight" w:hAnsi="Arial" w:cs="Arial"/>
                <w:color w:val="000000"/>
                <w:spacing w:val="-2"/>
                <w:sz w:val="20"/>
                <w:szCs w:val="20"/>
              </w:rPr>
              <w:t>p</w:t>
            </w:r>
            <w:r w:rsidRPr="00B0529D">
              <w:rPr>
                <w:rFonts w:ascii="Arial" w:eastAsia="KGIVK+ErasITCLight" w:hAnsi="Arial" w:cs="Arial"/>
                <w:color w:val="000000"/>
                <w:sz w:val="20"/>
                <w:szCs w:val="20"/>
              </w:rPr>
              <w:t>or</w:t>
            </w:r>
            <w:r w:rsidRPr="00B0529D">
              <w:rPr>
                <w:rFonts w:ascii="Arial" w:eastAsia="KGIVK+ErasITCLight" w:hAnsi="Arial" w:cs="Arial"/>
                <w:color w:val="000000"/>
                <w:spacing w:val="-2"/>
                <w:sz w:val="20"/>
                <w:szCs w:val="20"/>
              </w:rPr>
              <w:t>t</w:t>
            </w:r>
            <w:r w:rsidRPr="00B0529D">
              <w:rPr>
                <w:rFonts w:ascii="Arial" w:eastAsia="KGIVK+ErasITCLight" w:hAnsi="Arial" w:cs="Arial"/>
                <w:color w:val="000000"/>
                <w:sz w:val="20"/>
                <w:szCs w:val="20"/>
              </w:rPr>
              <w:t>an</w:t>
            </w:r>
            <w:r w:rsidRPr="00B0529D">
              <w:rPr>
                <w:rFonts w:ascii="Arial" w:eastAsia="KGIVK+ErasITCLight" w:hAnsi="Arial" w:cs="Arial"/>
                <w:color w:val="000000"/>
                <w:spacing w:val="18"/>
                <w:sz w:val="20"/>
                <w:szCs w:val="20"/>
              </w:rPr>
              <w:t xml:space="preserve"> </w:t>
            </w:r>
            <w:r w:rsidRPr="00B0529D">
              <w:rPr>
                <w:rFonts w:ascii="Arial" w:eastAsia="KGIVK+ErasITCLight" w:hAnsi="Arial" w:cs="Arial"/>
                <w:color w:val="000000"/>
                <w:sz w:val="20"/>
                <w:szCs w:val="20"/>
              </w:rPr>
              <w:t>y</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pacing w:val="-2"/>
                <w:sz w:val="20"/>
                <w:szCs w:val="20"/>
              </w:rPr>
              <w:t>co</w:t>
            </w:r>
            <w:r w:rsidRPr="00B0529D">
              <w:rPr>
                <w:rFonts w:ascii="Arial" w:eastAsia="KGIVK+ErasITCLight" w:hAnsi="Arial" w:cs="Arial"/>
                <w:color w:val="000000"/>
                <w:sz w:val="20"/>
                <w:szCs w:val="20"/>
              </w:rPr>
              <w:t>m</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rc</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
                <w:sz w:val="20"/>
                <w:szCs w:val="20"/>
              </w:rPr>
              <w:t>l</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za</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pacing w:val="-3"/>
                <w:sz w:val="20"/>
                <w:szCs w:val="20"/>
              </w:rPr>
              <w:t>c</w:t>
            </w:r>
            <w:r w:rsidRPr="00B0529D">
              <w:rPr>
                <w:rFonts w:ascii="Arial" w:eastAsia="KGIVK+ErasITCLight" w:hAnsi="Arial" w:cs="Arial"/>
                <w:color w:val="000000"/>
                <w:sz w:val="20"/>
                <w:szCs w:val="20"/>
              </w:rPr>
              <w:t>arne</w:t>
            </w:r>
            <w:r w:rsidRPr="00B0529D">
              <w:rPr>
                <w:rFonts w:ascii="Arial" w:eastAsia="KGIVK+ErasITCLight" w:hAnsi="Arial" w:cs="Arial"/>
                <w:color w:val="000000"/>
                <w:spacing w:val="15"/>
                <w:sz w:val="20"/>
                <w:szCs w:val="20"/>
              </w:rPr>
              <w:t xml:space="preserve"> </w:t>
            </w:r>
            <w:r w:rsidRPr="00B0529D">
              <w:rPr>
                <w:rFonts w:ascii="Arial" w:eastAsia="KGIVK+ErasITCLight" w:hAnsi="Arial" w:cs="Arial"/>
                <w:color w:val="000000"/>
                <w:sz w:val="20"/>
                <w:szCs w:val="20"/>
              </w:rPr>
              <w:t>s</w:t>
            </w:r>
            <w:r w:rsidRPr="00B0529D">
              <w:rPr>
                <w:rFonts w:ascii="Arial" w:eastAsia="KGIVK+ErasITCLight" w:hAnsi="Arial" w:cs="Arial"/>
                <w:color w:val="000000"/>
                <w:w w:val="101"/>
                <w:sz w:val="20"/>
                <w:szCs w:val="20"/>
              </w:rPr>
              <w:t>i</w:t>
            </w:r>
            <w:r w:rsidRPr="00B0529D">
              <w:rPr>
                <w:rFonts w:ascii="Arial" w:eastAsia="KGIVK+ErasITCLight" w:hAnsi="Arial" w:cs="Arial"/>
                <w:color w:val="000000"/>
                <w:sz w:val="20"/>
                <w:szCs w:val="20"/>
              </w:rPr>
              <w:t>n</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pacing w:val="-3"/>
                <w:sz w:val="20"/>
                <w:szCs w:val="20"/>
              </w:rPr>
              <w:t>l</w:t>
            </w:r>
            <w:r w:rsidRPr="00B0529D">
              <w:rPr>
                <w:rFonts w:ascii="Arial" w:eastAsia="KGIVK+ErasITCLight" w:hAnsi="Arial" w:cs="Arial"/>
                <w:color w:val="000000"/>
                <w:sz w:val="20"/>
                <w:szCs w:val="20"/>
              </w:rPr>
              <w:t>a t</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mp</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ra</w:t>
            </w:r>
            <w:r w:rsidRPr="00B0529D">
              <w:rPr>
                <w:rFonts w:ascii="Arial" w:eastAsia="KGIVK+ErasITCLight" w:hAnsi="Arial" w:cs="Arial"/>
                <w:color w:val="000000"/>
                <w:spacing w:val="-3"/>
                <w:sz w:val="20"/>
                <w:szCs w:val="20"/>
              </w:rPr>
              <w:t>t</w:t>
            </w:r>
            <w:r w:rsidRPr="00B0529D">
              <w:rPr>
                <w:rFonts w:ascii="Arial" w:eastAsia="KGIVK+ErasITCLight" w:hAnsi="Arial" w:cs="Arial"/>
                <w:color w:val="000000"/>
                <w:sz w:val="20"/>
                <w:szCs w:val="20"/>
              </w:rPr>
              <w:t>ura</w:t>
            </w:r>
            <w:r w:rsidRPr="00B0529D">
              <w:rPr>
                <w:rFonts w:ascii="Arial" w:eastAsia="KGIVK+ErasITCLight" w:hAnsi="Arial" w:cs="Arial"/>
                <w:color w:val="000000"/>
                <w:spacing w:val="-4"/>
                <w:sz w:val="20"/>
                <w:szCs w:val="20"/>
              </w:rPr>
              <w:t xml:space="preserve"> </w:t>
            </w:r>
            <w:r w:rsidRPr="00B0529D">
              <w:rPr>
                <w:rFonts w:ascii="Arial" w:eastAsia="KGIVK+ErasITCLight" w:hAnsi="Arial" w:cs="Arial"/>
                <w:color w:val="000000"/>
                <w:sz w:val="20"/>
                <w:szCs w:val="20"/>
              </w:rPr>
              <w:t xml:space="preserve">de </w:t>
            </w:r>
            <w:r w:rsidRPr="00B0529D">
              <w:rPr>
                <w:rFonts w:ascii="Arial" w:eastAsia="KGIVK+ErasITCLight" w:hAnsi="Arial" w:cs="Arial"/>
                <w:color w:val="000000"/>
                <w:spacing w:val="-3"/>
                <w:sz w:val="20"/>
                <w:szCs w:val="20"/>
              </w:rPr>
              <w:t>n</w:t>
            </w:r>
            <w:r w:rsidRPr="00B0529D">
              <w:rPr>
                <w:rFonts w:ascii="Arial" w:eastAsia="KGIVK+ErasITCLight" w:hAnsi="Arial" w:cs="Arial"/>
                <w:color w:val="000000"/>
                <w:spacing w:val="-2"/>
                <w:sz w:val="20"/>
                <w:szCs w:val="20"/>
              </w:rPr>
              <w:t>o</w:t>
            </w:r>
            <w:r w:rsidRPr="00B0529D">
              <w:rPr>
                <w:rFonts w:ascii="Arial" w:eastAsia="KGIVK+ErasITCLight" w:hAnsi="Arial" w:cs="Arial"/>
                <w:color w:val="000000"/>
                <w:sz w:val="20"/>
                <w:szCs w:val="20"/>
              </w:rPr>
              <w:t>r</w:t>
            </w:r>
            <w:r w:rsidRPr="00B0529D">
              <w:rPr>
                <w:rFonts w:ascii="Arial" w:eastAsia="KGIVK+ErasITCLight" w:hAnsi="Arial" w:cs="Arial"/>
                <w:color w:val="000000"/>
                <w:spacing w:val="-1"/>
                <w:sz w:val="20"/>
                <w:szCs w:val="20"/>
              </w:rPr>
              <w:t>m</w:t>
            </w:r>
            <w:r w:rsidRPr="00B0529D">
              <w:rPr>
                <w:rFonts w:ascii="Arial" w:eastAsia="KGIVK+ErasITCLight" w:hAnsi="Arial" w:cs="Arial"/>
                <w:color w:val="000000"/>
                <w:sz w:val="20"/>
                <w:szCs w:val="20"/>
              </w:rPr>
              <w:t>a</w:t>
            </w:r>
            <w:r w:rsidRPr="00B0529D">
              <w:rPr>
                <w:rFonts w:ascii="Arial" w:eastAsia="KGIVK+ErasITCLight" w:hAnsi="Arial" w:cs="Arial"/>
                <w:color w:val="000000"/>
                <w:w w:val="101"/>
                <w:sz w:val="20"/>
                <w:szCs w:val="20"/>
              </w:rPr>
              <w:t>,</w:t>
            </w:r>
            <w:r w:rsidRPr="00B0529D">
              <w:rPr>
                <w:rFonts w:ascii="Arial" w:eastAsia="KGIVK+ErasITCLight" w:hAnsi="Arial" w:cs="Arial"/>
                <w:color w:val="000000"/>
                <w:spacing w:val="-2"/>
                <w:sz w:val="20"/>
                <w:szCs w:val="20"/>
              </w:rPr>
              <w:t xml:space="preserve"> </w:t>
            </w:r>
            <w:r w:rsidRPr="00B0529D">
              <w:rPr>
                <w:rFonts w:ascii="Arial" w:eastAsia="KGIVK+ErasITCLight" w:hAnsi="Arial" w:cs="Arial"/>
                <w:color w:val="000000"/>
                <w:sz w:val="20"/>
                <w:szCs w:val="20"/>
              </w:rPr>
              <w:t>de</w:t>
            </w:r>
            <w:r w:rsidRPr="00B0529D">
              <w:rPr>
                <w:rFonts w:ascii="Arial" w:eastAsia="KGIVK+ErasITCLight" w:hAnsi="Arial" w:cs="Arial"/>
                <w:color w:val="000000"/>
                <w:spacing w:val="-3"/>
                <w:sz w:val="20"/>
                <w:szCs w:val="20"/>
              </w:rPr>
              <w:t xml:space="preserve"> </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z w:val="20"/>
                <w:szCs w:val="20"/>
              </w:rPr>
              <w:t>u</w:t>
            </w:r>
            <w:r w:rsidRPr="00B0529D">
              <w:rPr>
                <w:rFonts w:ascii="Arial" w:eastAsia="KGIVK+ErasITCLight" w:hAnsi="Arial" w:cs="Arial"/>
                <w:color w:val="000000"/>
                <w:spacing w:val="-1"/>
                <w:sz w:val="20"/>
                <w:szCs w:val="20"/>
              </w:rPr>
              <w:t>er</w:t>
            </w:r>
            <w:r w:rsidRPr="00B0529D">
              <w:rPr>
                <w:rFonts w:ascii="Arial" w:eastAsia="KGIVK+ErasITCLight" w:hAnsi="Arial" w:cs="Arial"/>
                <w:color w:val="000000"/>
                <w:sz w:val="20"/>
                <w:szCs w:val="20"/>
              </w:rPr>
              <w:t>do</w:t>
            </w:r>
            <w:r w:rsidRPr="00B0529D">
              <w:rPr>
                <w:rFonts w:ascii="Arial" w:eastAsia="KGIVK+ErasITCLight" w:hAnsi="Arial" w:cs="Arial"/>
                <w:color w:val="000000"/>
                <w:spacing w:val="-1"/>
                <w:sz w:val="20"/>
                <w:szCs w:val="20"/>
              </w:rPr>
              <w:t xml:space="preserve"> </w:t>
            </w:r>
            <w:r w:rsidRPr="00B0529D">
              <w:rPr>
                <w:rFonts w:ascii="Arial" w:eastAsia="KGIVK+ErasITCLight" w:hAnsi="Arial" w:cs="Arial"/>
                <w:color w:val="000000"/>
                <w:spacing w:val="-3"/>
                <w:sz w:val="20"/>
                <w:szCs w:val="20"/>
              </w:rPr>
              <w:t>c</w:t>
            </w:r>
            <w:r w:rsidRPr="00B0529D">
              <w:rPr>
                <w:rFonts w:ascii="Arial" w:eastAsia="KGIVK+ErasITCLight" w:hAnsi="Arial" w:cs="Arial"/>
                <w:color w:val="000000"/>
                <w:sz w:val="20"/>
                <w:szCs w:val="20"/>
              </w:rPr>
              <w:t xml:space="preserve">on </w:t>
            </w:r>
            <w:r w:rsidRPr="00B0529D">
              <w:rPr>
                <w:rFonts w:ascii="Arial" w:eastAsia="KGIVK+ErasITCLight" w:hAnsi="Arial" w:cs="Arial"/>
                <w:color w:val="000000"/>
                <w:spacing w:val="-1"/>
                <w:sz w:val="20"/>
                <w:szCs w:val="20"/>
              </w:rPr>
              <w:t>la</w:t>
            </w:r>
            <w:r w:rsidRPr="00B0529D">
              <w:rPr>
                <w:rFonts w:ascii="Arial" w:eastAsia="KGIVK+ErasITCLight" w:hAnsi="Arial" w:cs="Arial"/>
                <w:color w:val="000000"/>
                <w:spacing w:val="-4"/>
                <w:sz w:val="20"/>
                <w:szCs w:val="20"/>
              </w:rPr>
              <w:t xml:space="preserve"> </w:t>
            </w:r>
            <w:r w:rsidRPr="00B0529D">
              <w:rPr>
                <w:rFonts w:ascii="Arial" w:eastAsia="KGIVK+ErasITCLight" w:hAnsi="Arial" w:cs="Arial"/>
                <w:color w:val="000000"/>
                <w:sz w:val="20"/>
                <w:szCs w:val="20"/>
              </w:rPr>
              <w:t>Re</w:t>
            </w:r>
            <w:r w:rsidRPr="00B0529D">
              <w:rPr>
                <w:rFonts w:ascii="Arial" w:eastAsia="KGIVK+ErasITCLight" w:hAnsi="Arial" w:cs="Arial"/>
                <w:color w:val="000000"/>
                <w:spacing w:val="-2"/>
                <w:sz w:val="20"/>
                <w:szCs w:val="20"/>
              </w:rPr>
              <w:t>s</w:t>
            </w:r>
            <w:r w:rsidRPr="00B0529D">
              <w:rPr>
                <w:rFonts w:ascii="Arial" w:eastAsia="KGIVK+ErasITCLight" w:hAnsi="Arial" w:cs="Arial"/>
                <w:color w:val="000000"/>
                <w:sz w:val="20"/>
                <w:szCs w:val="20"/>
              </w:rPr>
              <w:t>olu</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ón</w:t>
            </w:r>
            <w:r w:rsidRPr="00B0529D">
              <w:rPr>
                <w:rFonts w:ascii="Arial" w:eastAsia="KGIVK+ErasITCLight" w:hAnsi="Arial" w:cs="Arial"/>
                <w:color w:val="000000"/>
                <w:spacing w:val="-4"/>
                <w:sz w:val="20"/>
                <w:szCs w:val="20"/>
              </w:rPr>
              <w:t xml:space="preserve"> </w:t>
            </w:r>
            <w:r w:rsidRPr="00B0529D">
              <w:rPr>
                <w:rFonts w:ascii="Arial" w:eastAsia="KGIVK+ErasITCLight" w:hAnsi="Arial" w:cs="Arial"/>
                <w:color w:val="000000"/>
                <w:spacing w:val="-1"/>
                <w:sz w:val="20"/>
                <w:szCs w:val="20"/>
              </w:rPr>
              <w:t>24</w:t>
            </w:r>
            <w:r w:rsidRPr="00B0529D">
              <w:rPr>
                <w:rFonts w:ascii="Arial" w:eastAsia="KGIVK+ErasITCLight" w:hAnsi="Arial" w:cs="Arial"/>
                <w:color w:val="000000"/>
                <w:sz w:val="20"/>
                <w:szCs w:val="20"/>
              </w:rPr>
              <w:t>0 de</w:t>
            </w:r>
            <w:r w:rsidRPr="00B0529D">
              <w:rPr>
                <w:rFonts w:ascii="Arial" w:eastAsia="KGIVK+ErasITCLight" w:hAnsi="Arial" w:cs="Arial"/>
                <w:color w:val="000000"/>
                <w:spacing w:val="-3"/>
                <w:sz w:val="20"/>
                <w:szCs w:val="20"/>
              </w:rPr>
              <w:t xml:space="preserve"> </w:t>
            </w:r>
            <w:r w:rsidRPr="00B0529D">
              <w:rPr>
                <w:rFonts w:ascii="Arial" w:eastAsia="KGIVK+ErasITCLight" w:hAnsi="Arial" w:cs="Arial"/>
                <w:color w:val="000000"/>
                <w:sz w:val="20"/>
                <w:szCs w:val="20"/>
              </w:rPr>
              <w:t>201</w:t>
            </w:r>
            <w:r w:rsidRPr="00B0529D">
              <w:rPr>
                <w:rFonts w:ascii="Arial" w:eastAsia="KGIVK+ErasITCLight" w:hAnsi="Arial" w:cs="Arial"/>
                <w:color w:val="000000"/>
                <w:spacing w:val="-1"/>
                <w:sz w:val="20"/>
                <w:szCs w:val="20"/>
              </w:rPr>
              <w:t>3</w:t>
            </w:r>
            <w:r w:rsidRPr="00B0529D">
              <w:rPr>
                <w:rFonts w:ascii="Arial" w:eastAsia="KGIVK+ErasITCLight" w:hAnsi="Arial" w:cs="Arial"/>
                <w:color w:val="000000"/>
                <w:spacing w:val="-1"/>
                <w:w w:val="101"/>
                <w:sz w:val="20"/>
                <w:szCs w:val="20"/>
              </w:rPr>
              <w:t>.</w:t>
            </w:r>
            <w:r w:rsidRPr="00B0529D">
              <w:rPr>
                <w:rFonts w:ascii="Arial" w:eastAsia="KGIVK+ErasITCLight" w:hAnsi="Arial" w:cs="Arial"/>
                <w:color w:val="000000"/>
                <w:spacing w:val="-3"/>
                <w:sz w:val="20"/>
                <w:szCs w:val="20"/>
              </w:rPr>
              <w:t xml:space="preserve"> </w:t>
            </w:r>
            <w:r w:rsidRPr="00B0529D">
              <w:rPr>
                <w:rFonts w:ascii="Arial" w:eastAsia="KGIVK+ErasITCLight" w:hAnsi="Arial" w:cs="Arial"/>
                <w:color w:val="000000"/>
                <w:spacing w:val="-1"/>
                <w:sz w:val="20"/>
                <w:szCs w:val="20"/>
              </w:rPr>
              <w:t>La</w:t>
            </w:r>
            <w:r w:rsidRPr="00B0529D">
              <w:rPr>
                <w:rFonts w:ascii="Arial" w:eastAsia="KGIVK+ErasITCLight" w:hAnsi="Arial" w:cs="Arial"/>
                <w:color w:val="000000"/>
                <w:spacing w:val="-2"/>
                <w:sz w:val="20"/>
                <w:szCs w:val="20"/>
              </w:rPr>
              <w:t xml:space="preserve"> </w:t>
            </w:r>
            <w:r w:rsidRPr="00B0529D">
              <w:rPr>
                <w:rFonts w:ascii="Arial" w:eastAsia="KGIVK+ErasITCLight" w:hAnsi="Arial" w:cs="Arial"/>
                <w:color w:val="000000"/>
                <w:sz w:val="20"/>
                <w:szCs w:val="20"/>
              </w:rPr>
              <w:t>pr</w:t>
            </w:r>
            <w:r w:rsidRPr="00B0529D">
              <w:rPr>
                <w:rFonts w:ascii="Arial" w:eastAsia="KGIVK+ErasITCLight" w:hAnsi="Arial" w:cs="Arial"/>
                <w:color w:val="000000"/>
                <w:w w:val="101"/>
                <w:sz w:val="20"/>
                <w:szCs w:val="20"/>
              </w:rPr>
              <w:t>i</w:t>
            </w:r>
            <w:r w:rsidRPr="00B0529D">
              <w:rPr>
                <w:rFonts w:ascii="Arial" w:eastAsia="KGIVK+ErasITCLight" w:hAnsi="Arial" w:cs="Arial"/>
                <w:color w:val="000000"/>
                <w:spacing w:val="-1"/>
                <w:sz w:val="20"/>
                <w:szCs w:val="20"/>
              </w:rPr>
              <w:t>nc</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pacing w:val="-1"/>
                <w:sz w:val="20"/>
                <w:szCs w:val="20"/>
              </w:rPr>
              <w:t>pal l</w:t>
            </w:r>
            <w:r w:rsidRPr="00B0529D">
              <w:rPr>
                <w:rFonts w:ascii="Arial" w:eastAsia="KGIVK+ErasITCLight" w:hAnsi="Arial" w:cs="Arial"/>
                <w:color w:val="000000"/>
                <w:spacing w:val="-3"/>
                <w:w w:val="101"/>
                <w:sz w:val="20"/>
                <w:szCs w:val="20"/>
              </w:rPr>
              <w:t>i</w:t>
            </w:r>
            <w:r w:rsidRPr="00B0529D">
              <w:rPr>
                <w:rFonts w:ascii="Arial" w:eastAsia="KGIVK+ErasITCLight" w:hAnsi="Arial" w:cs="Arial"/>
                <w:color w:val="000000"/>
                <w:sz w:val="20"/>
                <w:szCs w:val="20"/>
              </w:rPr>
              <w:t>m</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pacing w:val="-1"/>
                <w:sz w:val="20"/>
                <w:szCs w:val="20"/>
              </w:rPr>
              <w:t>t</w:t>
            </w:r>
            <w:r w:rsidRPr="00B0529D">
              <w:rPr>
                <w:rFonts w:ascii="Arial" w:eastAsia="KGIVK+ErasITCLight" w:hAnsi="Arial" w:cs="Arial"/>
                <w:color w:val="000000"/>
                <w:sz w:val="20"/>
                <w:szCs w:val="20"/>
              </w:rPr>
              <w:t>an</w:t>
            </w:r>
            <w:r w:rsidRPr="00B0529D">
              <w:rPr>
                <w:rFonts w:ascii="Arial" w:eastAsia="KGIVK+ErasITCLight" w:hAnsi="Arial" w:cs="Arial"/>
                <w:color w:val="000000"/>
                <w:spacing w:val="-1"/>
                <w:sz w:val="20"/>
                <w:szCs w:val="20"/>
              </w:rPr>
              <w:t>t</w:t>
            </w:r>
            <w:r w:rsidRPr="00B0529D">
              <w:rPr>
                <w:rFonts w:ascii="Arial" w:eastAsia="KGIVK+ErasITCLight" w:hAnsi="Arial" w:cs="Arial"/>
                <w:color w:val="000000"/>
                <w:sz w:val="20"/>
                <w:szCs w:val="20"/>
              </w:rPr>
              <w:t>e</w:t>
            </w:r>
            <w:r w:rsidRPr="00B0529D">
              <w:rPr>
                <w:rFonts w:ascii="Arial" w:eastAsia="KGIVK+ErasITCLight" w:hAnsi="Arial" w:cs="Arial"/>
                <w:color w:val="000000"/>
                <w:spacing w:val="-1"/>
                <w:sz w:val="20"/>
                <w:szCs w:val="20"/>
              </w:rPr>
              <w:t xml:space="preserve"> </w:t>
            </w:r>
            <w:r w:rsidRPr="00B0529D">
              <w:rPr>
                <w:rFonts w:ascii="Arial" w:eastAsia="KGIVK+ErasITCLight" w:hAnsi="Arial" w:cs="Arial"/>
                <w:color w:val="000000"/>
                <w:spacing w:val="-3"/>
                <w:sz w:val="20"/>
                <w:szCs w:val="20"/>
              </w:rPr>
              <w:t>e</w:t>
            </w:r>
            <w:r w:rsidRPr="00B0529D">
              <w:rPr>
                <w:rFonts w:ascii="Arial" w:eastAsia="KGIVK+ErasITCLight" w:hAnsi="Arial" w:cs="Arial"/>
                <w:color w:val="000000"/>
                <w:sz w:val="20"/>
                <w:szCs w:val="20"/>
              </w:rPr>
              <w:t>s</w:t>
            </w:r>
            <w:r w:rsidRPr="00B0529D">
              <w:rPr>
                <w:rFonts w:ascii="Arial" w:eastAsia="KGIVK+ErasITCLight" w:hAnsi="Arial" w:cs="Arial"/>
                <w:color w:val="000000"/>
                <w:spacing w:val="-1"/>
                <w:sz w:val="20"/>
                <w:szCs w:val="20"/>
              </w:rPr>
              <w:t xml:space="preserve"> l</w:t>
            </w:r>
            <w:r w:rsidRPr="00B0529D">
              <w:rPr>
                <w:rFonts w:ascii="Arial" w:eastAsia="KGIVK+ErasITCLight" w:hAnsi="Arial" w:cs="Arial"/>
                <w:color w:val="000000"/>
                <w:sz w:val="20"/>
                <w:szCs w:val="20"/>
              </w:rPr>
              <w:t xml:space="preserve">a </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nfra</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s</w:t>
            </w:r>
            <w:r w:rsidRPr="00B0529D">
              <w:rPr>
                <w:rFonts w:ascii="Arial" w:eastAsia="KGIVK+ErasITCLight" w:hAnsi="Arial" w:cs="Arial"/>
                <w:color w:val="000000"/>
                <w:spacing w:val="-2"/>
                <w:sz w:val="20"/>
                <w:szCs w:val="20"/>
              </w:rPr>
              <w:t>t</w:t>
            </w:r>
            <w:r w:rsidRPr="00B0529D">
              <w:rPr>
                <w:rFonts w:ascii="Arial" w:eastAsia="KGIVK+ErasITCLight" w:hAnsi="Arial" w:cs="Arial"/>
                <w:color w:val="000000"/>
                <w:sz w:val="20"/>
                <w:szCs w:val="20"/>
              </w:rPr>
              <w:t>ru</w:t>
            </w:r>
            <w:r w:rsidRPr="00B0529D">
              <w:rPr>
                <w:rFonts w:ascii="Arial" w:eastAsia="KGIVK+ErasITCLight" w:hAnsi="Arial" w:cs="Arial"/>
                <w:color w:val="000000"/>
                <w:spacing w:val="-1"/>
                <w:sz w:val="20"/>
                <w:szCs w:val="20"/>
              </w:rPr>
              <w:t>ctur</w:t>
            </w:r>
            <w:r w:rsidRPr="00B0529D">
              <w:rPr>
                <w:rFonts w:ascii="Arial" w:eastAsia="KGIVK+ErasITCLight" w:hAnsi="Arial" w:cs="Arial"/>
                <w:color w:val="000000"/>
                <w:sz w:val="20"/>
                <w:szCs w:val="20"/>
              </w:rPr>
              <w:t>a</w:t>
            </w:r>
            <w:r w:rsidRPr="00B0529D">
              <w:rPr>
                <w:rFonts w:ascii="Arial" w:eastAsia="KGIVK+ErasITCLight" w:hAnsi="Arial" w:cs="Arial"/>
                <w:color w:val="000000"/>
                <w:spacing w:val="48"/>
                <w:sz w:val="20"/>
                <w:szCs w:val="20"/>
              </w:rPr>
              <w:t xml:space="preserve"> </w:t>
            </w:r>
            <w:r w:rsidRPr="00B0529D">
              <w:rPr>
                <w:rFonts w:ascii="Arial" w:eastAsia="KGIVK+ErasITCLight" w:hAnsi="Arial" w:cs="Arial"/>
                <w:color w:val="000000"/>
                <w:spacing w:val="1"/>
                <w:sz w:val="20"/>
                <w:szCs w:val="20"/>
              </w:rPr>
              <w:t>d</w:t>
            </w:r>
            <w:r w:rsidRPr="00B0529D">
              <w:rPr>
                <w:rFonts w:ascii="Arial" w:eastAsia="KGIVK+ErasITCLight" w:hAnsi="Arial" w:cs="Arial"/>
                <w:color w:val="000000"/>
                <w:sz w:val="20"/>
                <w:szCs w:val="20"/>
              </w:rPr>
              <w:t>e</w:t>
            </w:r>
            <w:r w:rsidRPr="00B0529D">
              <w:rPr>
                <w:rFonts w:ascii="Arial" w:eastAsia="KGIVK+ErasITCLight" w:hAnsi="Arial" w:cs="Arial"/>
                <w:color w:val="000000"/>
                <w:spacing w:val="49"/>
                <w:sz w:val="20"/>
                <w:szCs w:val="20"/>
              </w:rPr>
              <w:t xml:space="preserve"> </w:t>
            </w:r>
            <w:r w:rsidRPr="00B0529D">
              <w:rPr>
                <w:rFonts w:ascii="Arial" w:eastAsia="KGIVK+ErasITCLight" w:hAnsi="Arial" w:cs="Arial"/>
                <w:color w:val="000000"/>
                <w:sz w:val="20"/>
                <w:szCs w:val="20"/>
              </w:rPr>
              <w:t>exp</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pacing w:val="-3"/>
                <w:sz w:val="20"/>
                <w:szCs w:val="20"/>
              </w:rPr>
              <w:t>n</w:t>
            </w:r>
            <w:r w:rsidRPr="00B0529D">
              <w:rPr>
                <w:rFonts w:ascii="Arial" w:eastAsia="KGIVK+ErasITCLight" w:hAnsi="Arial" w:cs="Arial"/>
                <w:color w:val="000000"/>
                <w:sz w:val="20"/>
                <w:szCs w:val="20"/>
              </w:rPr>
              <w:t>d</w:t>
            </w:r>
            <w:r w:rsidRPr="00B0529D">
              <w:rPr>
                <w:rFonts w:ascii="Arial" w:eastAsia="KGIVK+ErasITCLight" w:hAnsi="Arial" w:cs="Arial"/>
                <w:color w:val="000000"/>
                <w:spacing w:val="-3"/>
                <w:w w:val="101"/>
                <w:sz w:val="20"/>
                <w:szCs w:val="20"/>
              </w:rPr>
              <w:t>i</w:t>
            </w:r>
            <w:r w:rsidRPr="00B0529D">
              <w:rPr>
                <w:rFonts w:ascii="Arial" w:eastAsia="KGIVK+ErasITCLight" w:hAnsi="Arial" w:cs="Arial"/>
                <w:color w:val="000000"/>
                <w:sz w:val="20"/>
                <w:szCs w:val="20"/>
              </w:rPr>
              <w:t>os</w:t>
            </w:r>
            <w:r w:rsidRPr="00B0529D">
              <w:rPr>
                <w:rFonts w:ascii="Arial" w:eastAsia="KGIVK+ErasITCLight" w:hAnsi="Arial" w:cs="Arial"/>
                <w:color w:val="000000"/>
                <w:spacing w:val="49"/>
                <w:sz w:val="20"/>
                <w:szCs w:val="20"/>
              </w:rPr>
              <w:t xml:space="preserve"> </w:t>
            </w:r>
            <w:r w:rsidRPr="00B0529D">
              <w:rPr>
                <w:rFonts w:ascii="Arial" w:eastAsia="KGIVK+ErasITCLight" w:hAnsi="Arial" w:cs="Arial"/>
                <w:color w:val="000000"/>
                <w:sz w:val="20"/>
                <w:szCs w:val="20"/>
              </w:rPr>
              <w:t>y</w:t>
            </w:r>
            <w:r w:rsidRPr="00B0529D">
              <w:rPr>
                <w:rFonts w:ascii="Arial" w:eastAsia="KGIVK+ErasITCLight" w:hAnsi="Arial" w:cs="Arial"/>
                <w:color w:val="000000"/>
                <w:spacing w:val="50"/>
                <w:sz w:val="20"/>
                <w:szCs w:val="20"/>
              </w:rPr>
              <w:t xml:space="preserve"> </w:t>
            </w:r>
            <w:r w:rsidRPr="00B0529D">
              <w:rPr>
                <w:rFonts w:ascii="Arial" w:eastAsia="KGIVK+ErasITCLight" w:hAnsi="Arial" w:cs="Arial"/>
                <w:color w:val="000000"/>
                <w:sz w:val="20"/>
                <w:szCs w:val="20"/>
              </w:rPr>
              <w:t>t</w:t>
            </w:r>
            <w:r w:rsidRPr="00B0529D">
              <w:rPr>
                <w:rFonts w:ascii="Arial" w:eastAsia="KGIVK+ErasITCLight" w:hAnsi="Arial" w:cs="Arial"/>
                <w:color w:val="000000"/>
                <w:spacing w:val="-1"/>
                <w:sz w:val="20"/>
                <w:szCs w:val="20"/>
              </w:rPr>
              <w:t>r</w:t>
            </w:r>
            <w:r w:rsidRPr="00B0529D">
              <w:rPr>
                <w:rFonts w:ascii="Arial" w:eastAsia="KGIVK+ErasITCLight" w:hAnsi="Arial" w:cs="Arial"/>
                <w:color w:val="000000"/>
                <w:sz w:val="20"/>
                <w:szCs w:val="20"/>
              </w:rPr>
              <w:t>a</w:t>
            </w:r>
            <w:r w:rsidRPr="00B0529D">
              <w:rPr>
                <w:rFonts w:ascii="Arial" w:eastAsia="KGIVK+ErasITCLight" w:hAnsi="Arial" w:cs="Arial"/>
                <w:color w:val="000000"/>
                <w:spacing w:val="-2"/>
                <w:sz w:val="20"/>
                <w:szCs w:val="20"/>
              </w:rPr>
              <w:t>n</w:t>
            </w:r>
            <w:r w:rsidRPr="00B0529D">
              <w:rPr>
                <w:rFonts w:ascii="Arial" w:eastAsia="KGIVK+ErasITCLight" w:hAnsi="Arial" w:cs="Arial"/>
                <w:color w:val="000000"/>
                <w:sz w:val="20"/>
                <w:szCs w:val="20"/>
              </w:rPr>
              <w:t>s</w:t>
            </w:r>
            <w:r w:rsidRPr="00B0529D">
              <w:rPr>
                <w:rFonts w:ascii="Arial" w:eastAsia="KGIVK+ErasITCLight" w:hAnsi="Arial" w:cs="Arial"/>
                <w:color w:val="000000"/>
                <w:spacing w:val="-2"/>
                <w:sz w:val="20"/>
                <w:szCs w:val="20"/>
              </w:rPr>
              <w:t>p</w:t>
            </w:r>
            <w:r w:rsidRPr="00B0529D">
              <w:rPr>
                <w:rFonts w:ascii="Arial" w:eastAsia="KGIVK+ErasITCLight" w:hAnsi="Arial" w:cs="Arial"/>
                <w:color w:val="000000"/>
                <w:spacing w:val="-1"/>
                <w:sz w:val="20"/>
                <w:szCs w:val="20"/>
              </w:rPr>
              <w:t>orte</w:t>
            </w:r>
            <w:r w:rsidRPr="00B0529D">
              <w:rPr>
                <w:rFonts w:ascii="Arial" w:eastAsia="KGIVK+ErasITCLight" w:hAnsi="Arial" w:cs="Arial"/>
                <w:color w:val="000000"/>
                <w:w w:val="101"/>
                <w:sz w:val="20"/>
                <w:szCs w:val="20"/>
              </w:rPr>
              <w:t>,</w:t>
            </w:r>
            <w:r w:rsidRPr="00B0529D">
              <w:rPr>
                <w:rFonts w:ascii="Arial" w:eastAsia="KGIVK+ErasITCLight" w:hAnsi="Arial" w:cs="Arial"/>
                <w:color w:val="000000"/>
                <w:spacing w:val="50"/>
                <w:sz w:val="20"/>
                <w:szCs w:val="20"/>
              </w:rPr>
              <w:t xml:space="preserve"> </w:t>
            </w:r>
            <w:r w:rsidRPr="00B0529D">
              <w:rPr>
                <w:rFonts w:ascii="Arial" w:eastAsia="KGIVK+ErasITCLight" w:hAnsi="Arial" w:cs="Arial"/>
                <w:color w:val="000000"/>
                <w:sz w:val="20"/>
                <w:szCs w:val="20"/>
              </w:rPr>
              <w:t>que</w:t>
            </w:r>
            <w:r w:rsidRPr="00B0529D">
              <w:rPr>
                <w:rFonts w:ascii="Arial" w:eastAsia="KGIVK+ErasITCLight" w:hAnsi="Arial" w:cs="Arial"/>
                <w:color w:val="000000"/>
                <w:spacing w:val="47"/>
                <w:sz w:val="20"/>
                <w:szCs w:val="20"/>
              </w:rPr>
              <w:t xml:space="preserve"> </w:t>
            </w:r>
            <w:r w:rsidRPr="00B0529D">
              <w:rPr>
                <w:rFonts w:ascii="Arial" w:eastAsia="KGIVK+ErasITCLight" w:hAnsi="Arial" w:cs="Arial"/>
                <w:color w:val="000000"/>
                <w:sz w:val="20"/>
                <w:szCs w:val="20"/>
              </w:rPr>
              <w:t>no</w:t>
            </w:r>
            <w:r w:rsidRPr="00B0529D">
              <w:rPr>
                <w:rFonts w:ascii="Arial" w:eastAsia="KGIVK+ErasITCLight" w:hAnsi="Arial" w:cs="Arial"/>
                <w:color w:val="000000"/>
                <w:spacing w:val="48"/>
                <w:sz w:val="20"/>
                <w:szCs w:val="20"/>
              </w:rPr>
              <w:t xml:space="preserve"> </w:t>
            </w:r>
            <w:r w:rsidRPr="00B0529D">
              <w:rPr>
                <w:rFonts w:ascii="Arial" w:eastAsia="KGIVK+ErasITCLight" w:hAnsi="Arial" w:cs="Arial"/>
                <w:color w:val="000000"/>
                <w:sz w:val="20"/>
                <w:szCs w:val="20"/>
              </w:rPr>
              <w:t>se</w:t>
            </w:r>
            <w:r w:rsidRPr="00B0529D">
              <w:rPr>
                <w:rFonts w:ascii="Arial" w:eastAsia="KGIVK+ErasITCLight" w:hAnsi="Arial" w:cs="Arial"/>
                <w:color w:val="000000"/>
                <w:spacing w:val="49"/>
                <w:sz w:val="20"/>
                <w:szCs w:val="20"/>
              </w:rPr>
              <w:t xml:space="preserve"> </w:t>
            </w:r>
            <w:r w:rsidRPr="00B0529D">
              <w:rPr>
                <w:rFonts w:ascii="Arial" w:eastAsia="KGIVK+ErasITCLight" w:hAnsi="Arial" w:cs="Arial"/>
                <w:color w:val="000000"/>
                <w:spacing w:val="1"/>
                <w:sz w:val="20"/>
                <w:szCs w:val="20"/>
              </w:rPr>
              <w:t>h</w:t>
            </w:r>
            <w:r w:rsidRPr="00B0529D">
              <w:rPr>
                <w:rFonts w:ascii="Arial" w:eastAsia="KGIVK+ErasITCLight" w:hAnsi="Arial" w:cs="Arial"/>
                <w:color w:val="000000"/>
                <w:sz w:val="20"/>
                <w:szCs w:val="20"/>
              </w:rPr>
              <w:t>a</w:t>
            </w:r>
            <w:r w:rsidRPr="00B0529D">
              <w:rPr>
                <w:rFonts w:ascii="Arial" w:eastAsia="KGIVK+ErasITCLight" w:hAnsi="Arial" w:cs="Arial"/>
                <w:color w:val="000000"/>
                <w:spacing w:val="48"/>
                <w:sz w:val="20"/>
                <w:szCs w:val="20"/>
              </w:rPr>
              <w:t xml:space="preserve"> </w:t>
            </w:r>
            <w:r w:rsidRPr="00B0529D">
              <w:rPr>
                <w:rFonts w:ascii="Arial" w:eastAsia="KGIVK+ErasITCLight" w:hAnsi="Arial" w:cs="Arial"/>
                <w:color w:val="000000"/>
                <w:sz w:val="20"/>
                <w:szCs w:val="20"/>
              </w:rPr>
              <w:t>desa</w:t>
            </w:r>
            <w:r w:rsidRPr="00B0529D">
              <w:rPr>
                <w:rFonts w:ascii="Arial" w:eastAsia="KGIVK+ErasITCLight" w:hAnsi="Arial" w:cs="Arial"/>
                <w:color w:val="000000"/>
                <w:spacing w:val="-1"/>
                <w:sz w:val="20"/>
                <w:szCs w:val="20"/>
              </w:rPr>
              <w:t>rr</w:t>
            </w:r>
            <w:r w:rsidRPr="00B0529D">
              <w:rPr>
                <w:rFonts w:ascii="Arial" w:eastAsia="KGIVK+ErasITCLight" w:hAnsi="Arial" w:cs="Arial"/>
                <w:color w:val="000000"/>
                <w:sz w:val="20"/>
                <w:szCs w:val="20"/>
              </w:rPr>
              <w:t>o</w:t>
            </w:r>
            <w:r w:rsidRPr="00B0529D">
              <w:rPr>
                <w:rFonts w:ascii="Arial" w:eastAsia="KGIVK+ErasITCLight" w:hAnsi="Arial" w:cs="Arial"/>
                <w:color w:val="000000"/>
                <w:spacing w:val="-1"/>
                <w:sz w:val="20"/>
                <w:szCs w:val="20"/>
              </w:rPr>
              <w:t>lla</w:t>
            </w:r>
            <w:r w:rsidRPr="00B0529D">
              <w:rPr>
                <w:rFonts w:ascii="Arial" w:eastAsia="KGIVK+ErasITCLight" w:hAnsi="Arial" w:cs="Arial"/>
                <w:color w:val="000000"/>
                <w:spacing w:val="-2"/>
                <w:sz w:val="20"/>
                <w:szCs w:val="20"/>
              </w:rPr>
              <w:t>d</w:t>
            </w:r>
            <w:r w:rsidRPr="00B0529D">
              <w:rPr>
                <w:rFonts w:ascii="Arial" w:eastAsia="KGIVK+ErasITCLight" w:hAnsi="Arial" w:cs="Arial"/>
                <w:color w:val="000000"/>
                <w:sz w:val="20"/>
                <w:szCs w:val="20"/>
              </w:rPr>
              <w:t>o</w:t>
            </w:r>
            <w:r w:rsidRPr="00B0529D">
              <w:rPr>
                <w:rFonts w:ascii="Arial" w:eastAsia="KGIVK+ErasITCLight" w:hAnsi="Arial" w:cs="Arial"/>
                <w:color w:val="000000"/>
                <w:spacing w:val="51"/>
                <w:sz w:val="20"/>
                <w:szCs w:val="20"/>
              </w:rPr>
              <w:t xml:space="preserve"> </w:t>
            </w:r>
            <w:r w:rsidRPr="00B0529D">
              <w:rPr>
                <w:rFonts w:ascii="Arial" w:eastAsia="KGIVK+ErasITCLight" w:hAnsi="Arial" w:cs="Arial"/>
                <w:color w:val="000000"/>
                <w:sz w:val="20"/>
                <w:szCs w:val="20"/>
              </w:rPr>
              <w:t>p</w:t>
            </w:r>
            <w:r w:rsidRPr="00B0529D">
              <w:rPr>
                <w:rFonts w:ascii="Arial" w:eastAsia="KGIVK+ErasITCLight" w:hAnsi="Arial" w:cs="Arial"/>
                <w:color w:val="000000"/>
                <w:spacing w:val="-3"/>
                <w:sz w:val="20"/>
                <w:szCs w:val="20"/>
              </w:rPr>
              <w:t>a</w:t>
            </w:r>
            <w:r w:rsidRPr="00B0529D">
              <w:rPr>
                <w:rFonts w:ascii="Arial" w:eastAsia="KGIVK+ErasITCLight" w:hAnsi="Arial" w:cs="Arial"/>
                <w:color w:val="000000"/>
                <w:sz w:val="20"/>
                <w:szCs w:val="20"/>
              </w:rPr>
              <w:t>ra</w:t>
            </w:r>
            <w:r w:rsidRPr="00B0529D">
              <w:rPr>
                <w:rFonts w:ascii="Arial" w:eastAsia="KGIVK+ErasITCLight" w:hAnsi="Arial" w:cs="Arial"/>
                <w:color w:val="000000"/>
                <w:spacing w:val="50"/>
                <w:sz w:val="20"/>
                <w:szCs w:val="20"/>
              </w:rPr>
              <w:t xml:space="preserve"> </w:t>
            </w:r>
            <w:r w:rsidRPr="00B0529D">
              <w:rPr>
                <w:rFonts w:ascii="Arial" w:eastAsia="KGIVK+ErasITCLight" w:hAnsi="Arial" w:cs="Arial"/>
                <w:color w:val="000000"/>
                <w:spacing w:val="-1"/>
                <w:sz w:val="20"/>
                <w:szCs w:val="20"/>
              </w:rPr>
              <w:t>t</w:t>
            </w:r>
            <w:r w:rsidRPr="00B0529D">
              <w:rPr>
                <w:rFonts w:ascii="Arial" w:eastAsia="KGIVK+ErasITCLight" w:hAnsi="Arial" w:cs="Arial"/>
                <w:color w:val="000000"/>
                <w:sz w:val="20"/>
                <w:szCs w:val="20"/>
              </w:rPr>
              <w:t>r</w:t>
            </w:r>
            <w:r w:rsidRPr="00B0529D">
              <w:rPr>
                <w:rFonts w:ascii="Arial" w:eastAsia="KGIVK+ErasITCLight" w:hAnsi="Arial" w:cs="Arial"/>
                <w:color w:val="000000"/>
                <w:spacing w:val="-2"/>
                <w:sz w:val="20"/>
                <w:szCs w:val="20"/>
              </w:rPr>
              <w:t>a</w:t>
            </w:r>
            <w:r w:rsidRPr="00B0529D">
              <w:rPr>
                <w:rFonts w:ascii="Arial" w:eastAsia="KGIVK+ErasITCLight" w:hAnsi="Arial" w:cs="Arial"/>
                <w:color w:val="000000"/>
                <w:sz w:val="20"/>
                <w:szCs w:val="20"/>
              </w:rPr>
              <w:t>ns</w:t>
            </w:r>
            <w:r w:rsidRPr="00B0529D">
              <w:rPr>
                <w:rFonts w:ascii="Arial" w:eastAsia="KGIVK+ErasITCLight" w:hAnsi="Arial" w:cs="Arial"/>
                <w:color w:val="000000"/>
                <w:spacing w:val="-2"/>
                <w:sz w:val="20"/>
                <w:szCs w:val="20"/>
              </w:rPr>
              <w:t>p</w:t>
            </w:r>
            <w:r w:rsidRPr="00B0529D">
              <w:rPr>
                <w:rFonts w:ascii="Arial" w:eastAsia="KGIVK+ErasITCLight" w:hAnsi="Arial" w:cs="Arial"/>
                <w:color w:val="000000"/>
                <w:spacing w:val="-1"/>
                <w:sz w:val="20"/>
                <w:szCs w:val="20"/>
              </w:rPr>
              <w:t>o</w:t>
            </w:r>
            <w:r w:rsidRPr="00B0529D">
              <w:rPr>
                <w:rFonts w:ascii="Arial" w:eastAsia="KGIVK+ErasITCLight" w:hAnsi="Arial" w:cs="Arial"/>
                <w:color w:val="000000"/>
                <w:sz w:val="20"/>
                <w:szCs w:val="20"/>
              </w:rPr>
              <w:t>rt</w:t>
            </w:r>
            <w:r w:rsidRPr="00B0529D">
              <w:rPr>
                <w:rFonts w:ascii="Arial" w:eastAsia="KGIVK+ErasITCLight" w:hAnsi="Arial" w:cs="Arial"/>
                <w:color w:val="000000"/>
                <w:spacing w:val="-2"/>
                <w:sz w:val="20"/>
                <w:szCs w:val="20"/>
              </w:rPr>
              <w:t>a</w:t>
            </w:r>
            <w:r w:rsidRPr="00B0529D">
              <w:rPr>
                <w:rFonts w:ascii="Arial" w:eastAsia="KGIVK+ErasITCLight" w:hAnsi="Arial" w:cs="Arial"/>
                <w:color w:val="000000"/>
                <w:sz w:val="20"/>
                <w:szCs w:val="20"/>
              </w:rPr>
              <w:t>r</w:t>
            </w:r>
            <w:r w:rsidRPr="00B0529D">
              <w:rPr>
                <w:rFonts w:ascii="Arial" w:eastAsia="KGIVK+ErasITCLight" w:hAnsi="Arial" w:cs="Arial"/>
                <w:color w:val="000000"/>
                <w:spacing w:val="48"/>
                <w:sz w:val="20"/>
                <w:szCs w:val="20"/>
              </w:rPr>
              <w:t xml:space="preserve"> </w:t>
            </w:r>
            <w:r w:rsidRPr="00B0529D">
              <w:rPr>
                <w:rFonts w:ascii="Arial" w:eastAsia="KGIVK+ErasITCLight" w:hAnsi="Arial" w:cs="Arial"/>
                <w:color w:val="000000"/>
                <w:sz w:val="20"/>
                <w:szCs w:val="20"/>
              </w:rPr>
              <w:t>y exp</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nd</w:t>
            </w:r>
            <w:r w:rsidRPr="00B0529D">
              <w:rPr>
                <w:rFonts w:ascii="Arial" w:eastAsia="KGIVK+ErasITCLight" w:hAnsi="Arial" w:cs="Arial"/>
                <w:color w:val="000000"/>
                <w:spacing w:val="-4"/>
                <w:sz w:val="20"/>
                <w:szCs w:val="20"/>
              </w:rPr>
              <w:t>e</w:t>
            </w:r>
            <w:r w:rsidRPr="00B0529D">
              <w:rPr>
                <w:rFonts w:ascii="Arial" w:eastAsia="KGIVK+ErasITCLight" w:hAnsi="Arial" w:cs="Arial"/>
                <w:color w:val="000000"/>
                <w:sz w:val="20"/>
                <w:szCs w:val="20"/>
              </w:rPr>
              <w:t>r</w:t>
            </w:r>
            <w:r w:rsidRPr="00B0529D">
              <w:rPr>
                <w:rFonts w:ascii="Arial" w:eastAsia="KGIVK+ErasITCLight" w:hAnsi="Arial" w:cs="Arial"/>
                <w:color w:val="000000"/>
                <w:spacing w:val="-4"/>
                <w:sz w:val="20"/>
                <w:szCs w:val="20"/>
              </w:rPr>
              <w:t xml:space="preserve"> </w:t>
            </w:r>
            <w:r w:rsidRPr="00B0529D">
              <w:rPr>
                <w:rFonts w:ascii="Arial" w:eastAsia="KGIVK+ErasITCLight" w:hAnsi="Arial" w:cs="Arial"/>
                <w:color w:val="000000"/>
                <w:spacing w:val="-1"/>
                <w:sz w:val="20"/>
                <w:szCs w:val="20"/>
              </w:rPr>
              <w:t>lo</w:t>
            </w:r>
            <w:r w:rsidRPr="00B0529D">
              <w:rPr>
                <w:rFonts w:ascii="Arial" w:eastAsia="KGIVK+ErasITCLight" w:hAnsi="Arial" w:cs="Arial"/>
                <w:color w:val="000000"/>
                <w:sz w:val="20"/>
                <w:szCs w:val="20"/>
              </w:rPr>
              <w:t>s</w:t>
            </w:r>
            <w:r w:rsidRPr="00B0529D">
              <w:rPr>
                <w:rFonts w:ascii="Arial" w:eastAsia="KGIVK+ErasITCLight" w:hAnsi="Arial" w:cs="Arial"/>
                <w:color w:val="000000"/>
                <w:spacing w:val="-4"/>
                <w:sz w:val="20"/>
                <w:szCs w:val="20"/>
              </w:rPr>
              <w:t xml:space="preserve"> </w:t>
            </w:r>
            <w:r w:rsidRPr="00B0529D">
              <w:rPr>
                <w:rFonts w:ascii="Arial" w:eastAsia="KGIVK+ErasITCLight" w:hAnsi="Arial" w:cs="Arial"/>
                <w:color w:val="000000"/>
                <w:sz w:val="20"/>
                <w:szCs w:val="20"/>
              </w:rPr>
              <w:t>p</w:t>
            </w:r>
            <w:r w:rsidRPr="00B0529D">
              <w:rPr>
                <w:rFonts w:ascii="Arial" w:eastAsia="KGIVK+ErasITCLight" w:hAnsi="Arial" w:cs="Arial"/>
                <w:color w:val="000000"/>
                <w:spacing w:val="-2"/>
                <w:sz w:val="20"/>
                <w:szCs w:val="20"/>
              </w:rPr>
              <w:t>ro</w:t>
            </w:r>
            <w:r w:rsidRPr="00B0529D">
              <w:rPr>
                <w:rFonts w:ascii="Arial" w:eastAsia="KGIVK+ErasITCLight" w:hAnsi="Arial" w:cs="Arial"/>
                <w:color w:val="000000"/>
                <w:sz w:val="20"/>
                <w:szCs w:val="20"/>
              </w:rPr>
              <w:lastRenderedPageBreak/>
              <w:t>du</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pacing w:val="-3"/>
                <w:sz w:val="20"/>
                <w:szCs w:val="20"/>
              </w:rPr>
              <w:t>t</w:t>
            </w:r>
            <w:r w:rsidRPr="00B0529D">
              <w:rPr>
                <w:rFonts w:ascii="Arial" w:eastAsia="KGIVK+ErasITCLight" w:hAnsi="Arial" w:cs="Arial"/>
                <w:color w:val="000000"/>
                <w:sz w:val="20"/>
                <w:szCs w:val="20"/>
              </w:rPr>
              <w:t>os</w:t>
            </w:r>
            <w:r w:rsidRPr="00B0529D">
              <w:rPr>
                <w:rFonts w:ascii="Arial" w:eastAsia="KGIVK+ErasITCLight" w:hAnsi="Arial" w:cs="Arial"/>
                <w:color w:val="000000"/>
                <w:spacing w:val="-5"/>
                <w:sz w:val="20"/>
                <w:szCs w:val="20"/>
              </w:rPr>
              <w:t xml:space="preserve"> </w:t>
            </w:r>
            <w:r w:rsidRPr="00B0529D">
              <w:rPr>
                <w:rFonts w:ascii="Arial" w:eastAsia="KGIVK+ErasITCLight" w:hAnsi="Arial" w:cs="Arial"/>
                <w:color w:val="000000"/>
                <w:sz w:val="20"/>
                <w:szCs w:val="20"/>
              </w:rPr>
              <w:t>de</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z w:val="20"/>
                <w:szCs w:val="20"/>
              </w:rPr>
              <w:t>u</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pacing w:val="-2"/>
                <w:sz w:val="20"/>
                <w:szCs w:val="20"/>
              </w:rPr>
              <w:t>r</w:t>
            </w:r>
            <w:r w:rsidRPr="00B0529D">
              <w:rPr>
                <w:rFonts w:ascii="Arial" w:eastAsia="KGIVK+ErasITCLight" w:hAnsi="Arial" w:cs="Arial"/>
                <w:color w:val="000000"/>
                <w:sz w:val="20"/>
                <w:szCs w:val="20"/>
              </w:rPr>
              <w:t>do</w:t>
            </w:r>
            <w:r w:rsidRPr="00B0529D">
              <w:rPr>
                <w:rFonts w:ascii="Arial" w:eastAsia="KGIVK+ErasITCLight" w:hAnsi="Arial" w:cs="Arial"/>
                <w:color w:val="000000"/>
                <w:spacing w:val="-4"/>
                <w:sz w:val="20"/>
                <w:szCs w:val="20"/>
              </w:rPr>
              <w:t xml:space="preserve"> </w:t>
            </w:r>
            <w:r w:rsidRPr="00B0529D">
              <w:rPr>
                <w:rFonts w:ascii="Arial" w:eastAsia="KGIVK+ErasITCLight" w:hAnsi="Arial" w:cs="Arial"/>
                <w:color w:val="000000"/>
                <w:spacing w:val="-3"/>
                <w:sz w:val="20"/>
                <w:szCs w:val="20"/>
              </w:rPr>
              <w:t>c</w:t>
            </w:r>
            <w:r w:rsidRPr="00B0529D">
              <w:rPr>
                <w:rFonts w:ascii="Arial" w:eastAsia="KGIVK+ErasITCLight" w:hAnsi="Arial" w:cs="Arial"/>
                <w:color w:val="000000"/>
                <w:sz w:val="20"/>
                <w:szCs w:val="20"/>
              </w:rPr>
              <w:t>on</w:t>
            </w:r>
            <w:r w:rsidRPr="00B0529D">
              <w:rPr>
                <w:rFonts w:ascii="Arial" w:eastAsia="KGIVK+ErasITCLight" w:hAnsi="Arial" w:cs="Arial"/>
                <w:color w:val="000000"/>
                <w:spacing w:val="-6"/>
                <w:sz w:val="20"/>
                <w:szCs w:val="20"/>
              </w:rPr>
              <w:t xml:space="preserve"> </w:t>
            </w:r>
            <w:r w:rsidRPr="00B0529D">
              <w:rPr>
                <w:rFonts w:ascii="Arial" w:eastAsia="KGIVK+ErasITCLight" w:hAnsi="Arial" w:cs="Arial"/>
                <w:color w:val="000000"/>
                <w:sz w:val="20"/>
                <w:szCs w:val="20"/>
              </w:rPr>
              <w:t>su</w:t>
            </w:r>
            <w:r w:rsidRPr="00B0529D">
              <w:rPr>
                <w:rFonts w:ascii="Arial" w:eastAsia="KGIVK+ErasITCLight" w:hAnsi="Arial" w:cs="Arial"/>
                <w:color w:val="000000"/>
                <w:spacing w:val="-5"/>
                <w:sz w:val="20"/>
                <w:szCs w:val="20"/>
              </w:rPr>
              <w:t xml:space="preserve"> </w:t>
            </w:r>
            <w:r w:rsidRPr="00B0529D">
              <w:rPr>
                <w:rFonts w:ascii="Arial" w:eastAsia="KGIVK+ErasITCLight" w:hAnsi="Arial" w:cs="Arial"/>
                <w:color w:val="000000"/>
                <w:spacing w:val="-3"/>
                <w:sz w:val="20"/>
                <w:szCs w:val="20"/>
              </w:rPr>
              <w:t>n</w:t>
            </w:r>
            <w:r w:rsidRPr="00B0529D">
              <w:rPr>
                <w:rFonts w:ascii="Arial" w:eastAsia="KGIVK+ErasITCLight" w:hAnsi="Arial" w:cs="Arial"/>
                <w:color w:val="000000"/>
                <w:spacing w:val="-1"/>
                <w:sz w:val="20"/>
                <w:szCs w:val="20"/>
              </w:rPr>
              <w:t>o</w:t>
            </w:r>
            <w:r w:rsidRPr="00B0529D">
              <w:rPr>
                <w:rFonts w:ascii="Arial" w:eastAsia="KGIVK+ErasITCLight" w:hAnsi="Arial" w:cs="Arial"/>
                <w:color w:val="000000"/>
                <w:sz w:val="20"/>
                <w:szCs w:val="20"/>
              </w:rPr>
              <w:t>r</w:t>
            </w:r>
            <w:r w:rsidRPr="00B0529D">
              <w:rPr>
                <w:rFonts w:ascii="Arial" w:eastAsia="KGIVK+ErasITCLight" w:hAnsi="Arial" w:cs="Arial"/>
                <w:color w:val="000000"/>
                <w:spacing w:val="-1"/>
                <w:sz w:val="20"/>
                <w:szCs w:val="20"/>
              </w:rPr>
              <w:t>m</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
                <w:sz w:val="20"/>
                <w:szCs w:val="20"/>
              </w:rPr>
              <w:t>t</w:t>
            </w:r>
            <w:r w:rsidRPr="00B0529D">
              <w:rPr>
                <w:rFonts w:ascii="Arial" w:eastAsia="KGIVK+ErasITCLight" w:hAnsi="Arial" w:cs="Arial"/>
                <w:color w:val="000000"/>
                <w:spacing w:val="-2"/>
                <w:w w:val="101"/>
                <w:sz w:val="20"/>
                <w:szCs w:val="20"/>
              </w:rPr>
              <w:t>i</w:t>
            </w:r>
            <w:r w:rsidRPr="00B0529D">
              <w:rPr>
                <w:rFonts w:ascii="Arial" w:eastAsia="KGIVK+ErasITCLight" w:hAnsi="Arial" w:cs="Arial"/>
                <w:color w:val="000000"/>
                <w:sz w:val="20"/>
                <w:szCs w:val="20"/>
              </w:rPr>
              <w:t>v</w:t>
            </w:r>
            <w:r w:rsidRPr="00B0529D">
              <w:rPr>
                <w:rFonts w:ascii="Arial" w:eastAsia="KGIVK+ErasITCLight" w:hAnsi="Arial" w:cs="Arial"/>
                <w:color w:val="000000"/>
                <w:w w:val="101"/>
                <w:sz w:val="20"/>
                <w:szCs w:val="20"/>
              </w:rPr>
              <w:t>i</w:t>
            </w:r>
            <w:r w:rsidRPr="00B0529D">
              <w:rPr>
                <w:rFonts w:ascii="Arial" w:eastAsia="KGIVK+ErasITCLight" w:hAnsi="Arial" w:cs="Arial"/>
                <w:color w:val="000000"/>
                <w:spacing w:val="-2"/>
                <w:sz w:val="20"/>
                <w:szCs w:val="20"/>
              </w:rPr>
              <w:t>da</w:t>
            </w:r>
            <w:r w:rsidRPr="00B0529D">
              <w:rPr>
                <w:rFonts w:ascii="Arial" w:eastAsia="KGIVK+ErasITCLight" w:hAnsi="Arial" w:cs="Arial"/>
                <w:color w:val="000000"/>
                <w:sz w:val="20"/>
                <w:szCs w:val="20"/>
              </w:rPr>
              <w:t>d</w:t>
            </w:r>
            <w:r w:rsidRPr="00B0529D">
              <w:rPr>
                <w:rFonts w:ascii="Arial" w:eastAsia="KGIVK+ErasITCLight" w:hAnsi="Arial" w:cs="Arial"/>
                <w:color w:val="000000"/>
                <w:spacing w:val="-4"/>
                <w:sz w:val="20"/>
                <w:szCs w:val="20"/>
              </w:rPr>
              <w:t xml:space="preserve"> </w:t>
            </w:r>
            <w:r w:rsidRPr="00B0529D">
              <w:rPr>
                <w:rFonts w:ascii="Arial" w:eastAsia="KGIVK+ErasITCLight" w:hAnsi="Arial" w:cs="Arial"/>
                <w:color w:val="000000"/>
                <w:sz w:val="20"/>
                <w:szCs w:val="20"/>
              </w:rPr>
              <w:t>y</w:t>
            </w:r>
            <w:r w:rsidRPr="00B0529D">
              <w:rPr>
                <w:rFonts w:ascii="Arial" w:eastAsia="KGIVK+ErasITCLight" w:hAnsi="Arial" w:cs="Arial"/>
                <w:color w:val="000000"/>
                <w:spacing w:val="-5"/>
                <w:sz w:val="20"/>
                <w:szCs w:val="20"/>
              </w:rPr>
              <w:t xml:space="preserve"> </w:t>
            </w:r>
            <w:r w:rsidRPr="00B0529D">
              <w:rPr>
                <w:rFonts w:ascii="Arial" w:eastAsia="KGIVK+ErasITCLight" w:hAnsi="Arial" w:cs="Arial"/>
                <w:color w:val="000000"/>
                <w:spacing w:val="-1"/>
                <w:sz w:val="20"/>
                <w:szCs w:val="20"/>
              </w:rPr>
              <w:t>la</w:t>
            </w:r>
            <w:r w:rsidRPr="00B0529D">
              <w:rPr>
                <w:rFonts w:ascii="Arial" w:eastAsia="KGIVK+ErasITCLight" w:hAnsi="Arial" w:cs="Arial"/>
                <w:color w:val="000000"/>
                <w:spacing w:val="-4"/>
                <w:sz w:val="20"/>
                <w:szCs w:val="20"/>
              </w:rPr>
              <w:t xml:space="preserve"> </w:t>
            </w:r>
            <w:r w:rsidRPr="00B0529D">
              <w:rPr>
                <w:rFonts w:ascii="Arial" w:eastAsia="KGIVK+ErasITCLight" w:hAnsi="Arial" w:cs="Arial"/>
                <w:color w:val="000000"/>
                <w:sz w:val="20"/>
                <w:szCs w:val="20"/>
              </w:rPr>
              <w:t>fa</w:t>
            </w:r>
            <w:r w:rsidRPr="00B0529D">
              <w:rPr>
                <w:rFonts w:ascii="Arial" w:eastAsia="KGIVK+ErasITCLight" w:hAnsi="Arial" w:cs="Arial"/>
                <w:color w:val="000000"/>
                <w:spacing w:val="-1"/>
                <w:sz w:val="20"/>
                <w:szCs w:val="20"/>
              </w:rPr>
              <w:t>lt</w:t>
            </w:r>
            <w:r w:rsidRPr="00B0529D">
              <w:rPr>
                <w:rFonts w:ascii="Arial" w:eastAsia="KGIVK+ErasITCLight" w:hAnsi="Arial" w:cs="Arial"/>
                <w:color w:val="000000"/>
                <w:sz w:val="20"/>
                <w:szCs w:val="20"/>
              </w:rPr>
              <w:t>a</w:t>
            </w:r>
            <w:r w:rsidRPr="00B0529D">
              <w:rPr>
                <w:rFonts w:ascii="Arial" w:eastAsia="KGIVK+ErasITCLight" w:hAnsi="Arial" w:cs="Arial"/>
                <w:color w:val="000000"/>
                <w:spacing w:val="-7"/>
                <w:sz w:val="20"/>
                <w:szCs w:val="20"/>
              </w:rPr>
              <w:t xml:space="preserve"> </w:t>
            </w:r>
            <w:r w:rsidRPr="00B0529D">
              <w:rPr>
                <w:rFonts w:ascii="Arial" w:eastAsia="KGIVK+ErasITCLight" w:hAnsi="Arial" w:cs="Arial"/>
                <w:color w:val="000000"/>
                <w:sz w:val="20"/>
                <w:szCs w:val="20"/>
              </w:rPr>
              <w:t>de</w:t>
            </w:r>
            <w:r w:rsidRPr="00B0529D">
              <w:rPr>
                <w:rFonts w:ascii="Arial" w:eastAsia="KGIVK+ErasITCLight" w:hAnsi="Arial" w:cs="Arial"/>
                <w:color w:val="000000"/>
                <w:spacing w:val="-5"/>
                <w:sz w:val="20"/>
                <w:szCs w:val="20"/>
              </w:rPr>
              <w:t xml:space="preserve"> </w:t>
            </w:r>
            <w:r w:rsidRPr="00B0529D">
              <w:rPr>
                <w:rFonts w:ascii="Arial" w:eastAsia="KGIVK+ErasITCLight" w:hAnsi="Arial" w:cs="Arial"/>
                <w:color w:val="000000"/>
                <w:sz w:val="20"/>
                <w:szCs w:val="20"/>
              </w:rPr>
              <w:t>s</w:t>
            </w:r>
            <w:r w:rsidRPr="00B0529D">
              <w:rPr>
                <w:rFonts w:ascii="Arial" w:eastAsia="KGIVK+ErasITCLight" w:hAnsi="Arial" w:cs="Arial"/>
                <w:color w:val="000000"/>
                <w:spacing w:val="-3"/>
                <w:sz w:val="20"/>
                <w:szCs w:val="20"/>
              </w:rPr>
              <w:t>e</w:t>
            </w:r>
            <w:r w:rsidRPr="00B0529D">
              <w:rPr>
                <w:rFonts w:ascii="Arial" w:eastAsia="KGIVK+ErasITCLight" w:hAnsi="Arial" w:cs="Arial"/>
                <w:color w:val="000000"/>
                <w:sz w:val="20"/>
                <w:szCs w:val="20"/>
              </w:rPr>
              <w:t>gu</w:t>
            </w:r>
            <w:r w:rsidRPr="00B0529D">
              <w:rPr>
                <w:rFonts w:ascii="Arial" w:eastAsia="KGIVK+ErasITCLight" w:hAnsi="Arial" w:cs="Arial"/>
                <w:color w:val="000000"/>
                <w:spacing w:val="-2"/>
                <w:w w:val="101"/>
                <w:sz w:val="20"/>
                <w:szCs w:val="20"/>
              </w:rPr>
              <w:t>i</w:t>
            </w:r>
            <w:r w:rsidRPr="00B0529D">
              <w:rPr>
                <w:rFonts w:ascii="Arial" w:eastAsia="KGIVK+ErasITCLight" w:hAnsi="Arial" w:cs="Arial"/>
                <w:color w:val="000000"/>
                <w:sz w:val="20"/>
                <w:szCs w:val="20"/>
              </w:rPr>
              <w:t>m</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en</w:t>
            </w:r>
            <w:r w:rsidRPr="00B0529D">
              <w:rPr>
                <w:rFonts w:ascii="Arial" w:eastAsia="KGIVK+ErasITCLight" w:hAnsi="Arial" w:cs="Arial"/>
                <w:color w:val="000000"/>
                <w:spacing w:val="-4"/>
                <w:sz w:val="20"/>
                <w:szCs w:val="20"/>
              </w:rPr>
              <w:t>t</w:t>
            </w:r>
            <w:r w:rsidRPr="00B0529D">
              <w:rPr>
                <w:rFonts w:ascii="Arial" w:eastAsia="KGIVK+ErasITCLight" w:hAnsi="Arial" w:cs="Arial"/>
                <w:color w:val="000000"/>
                <w:sz w:val="20"/>
                <w:szCs w:val="20"/>
              </w:rPr>
              <w:t>o</w:t>
            </w:r>
            <w:r w:rsidRPr="00B0529D">
              <w:rPr>
                <w:rFonts w:ascii="Arial" w:eastAsia="KGIVK+ErasITCLight" w:hAnsi="Arial" w:cs="Arial"/>
                <w:color w:val="000000"/>
                <w:spacing w:val="-3"/>
                <w:sz w:val="20"/>
                <w:szCs w:val="20"/>
              </w:rPr>
              <w:t xml:space="preserve"> </w:t>
            </w:r>
            <w:r w:rsidRPr="00B0529D">
              <w:rPr>
                <w:rFonts w:ascii="Arial" w:eastAsia="KGIVK+ErasITCLight" w:hAnsi="Arial" w:cs="Arial"/>
                <w:color w:val="000000"/>
                <w:spacing w:val="-2"/>
                <w:sz w:val="20"/>
                <w:szCs w:val="20"/>
              </w:rPr>
              <w:t>d</w:t>
            </w:r>
            <w:r w:rsidRPr="00B0529D">
              <w:rPr>
                <w:rFonts w:ascii="Arial" w:eastAsia="KGIVK+ErasITCLight" w:hAnsi="Arial" w:cs="Arial"/>
                <w:color w:val="000000"/>
                <w:sz w:val="20"/>
                <w:szCs w:val="20"/>
              </w:rPr>
              <w:t>e</w:t>
            </w:r>
            <w:r w:rsidRPr="00B0529D">
              <w:rPr>
                <w:rFonts w:ascii="Arial" w:eastAsia="KGIVK+ErasITCLight" w:hAnsi="Arial" w:cs="Arial"/>
                <w:color w:val="000000"/>
                <w:spacing w:val="-5"/>
                <w:sz w:val="20"/>
                <w:szCs w:val="20"/>
              </w:rPr>
              <w:t xml:space="preserve"> </w:t>
            </w:r>
            <w:r w:rsidRPr="00B0529D">
              <w:rPr>
                <w:rFonts w:ascii="Arial" w:eastAsia="KGIVK+ErasITCLight" w:hAnsi="Arial" w:cs="Arial"/>
                <w:color w:val="000000"/>
                <w:spacing w:val="-1"/>
                <w:sz w:val="20"/>
                <w:szCs w:val="20"/>
              </w:rPr>
              <w:t>l</w:t>
            </w:r>
            <w:r w:rsidRPr="00B0529D">
              <w:rPr>
                <w:rFonts w:ascii="Arial" w:eastAsia="KGIVK+ErasITCLight" w:hAnsi="Arial" w:cs="Arial"/>
                <w:color w:val="000000"/>
                <w:sz w:val="20"/>
                <w:szCs w:val="20"/>
              </w:rPr>
              <w:t>os</w:t>
            </w:r>
            <w:r w:rsidRPr="00B0529D">
              <w:rPr>
                <w:rFonts w:ascii="Arial" w:eastAsia="KGIVK+ErasITCLight" w:hAnsi="Arial" w:cs="Arial"/>
                <w:color w:val="000000"/>
                <w:spacing w:val="-3"/>
                <w:sz w:val="20"/>
                <w:szCs w:val="20"/>
              </w:rPr>
              <w:t xml:space="preserve"> </w:t>
            </w:r>
            <w:r w:rsidRPr="00B0529D">
              <w:rPr>
                <w:rFonts w:ascii="Arial" w:eastAsia="KGIVK+ErasITCLight" w:hAnsi="Arial" w:cs="Arial"/>
                <w:color w:val="000000"/>
                <w:spacing w:val="-1"/>
                <w:sz w:val="20"/>
                <w:szCs w:val="20"/>
              </w:rPr>
              <w:t>en</w:t>
            </w:r>
            <w:r w:rsidRPr="00B0529D">
              <w:rPr>
                <w:rFonts w:ascii="Arial" w:eastAsia="KGIVK+ErasITCLight" w:hAnsi="Arial" w:cs="Arial"/>
                <w:color w:val="000000"/>
                <w:sz w:val="20"/>
                <w:szCs w:val="20"/>
              </w:rPr>
              <w:t>t</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s t</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rr</w:t>
            </w:r>
            <w:r w:rsidRPr="00B0529D">
              <w:rPr>
                <w:rFonts w:ascii="Arial" w:eastAsia="KGIVK+ErasITCLight" w:hAnsi="Arial" w:cs="Arial"/>
                <w:color w:val="000000"/>
                <w:w w:val="101"/>
                <w:sz w:val="20"/>
                <w:szCs w:val="20"/>
              </w:rPr>
              <w:t>i</w:t>
            </w:r>
            <w:r w:rsidRPr="00B0529D">
              <w:rPr>
                <w:rFonts w:ascii="Arial" w:eastAsia="KGIVK+ErasITCLight" w:hAnsi="Arial" w:cs="Arial"/>
                <w:color w:val="000000"/>
                <w:spacing w:val="-1"/>
                <w:sz w:val="20"/>
                <w:szCs w:val="20"/>
              </w:rPr>
              <w:t>to</w:t>
            </w:r>
            <w:r w:rsidRPr="00B0529D">
              <w:rPr>
                <w:rFonts w:ascii="Arial" w:eastAsia="KGIVK+ErasITCLight" w:hAnsi="Arial" w:cs="Arial"/>
                <w:color w:val="000000"/>
                <w:sz w:val="20"/>
                <w:szCs w:val="20"/>
              </w:rPr>
              <w:t>r</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
                <w:sz w:val="20"/>
                <w:szCs w:val="20"/>
              </w:rPr>
              <w:t>le</w:t>
            </w:r>
            <w:r w:rsidRPr="00B0529D">
              <w:rPr>
                <w:rFonts w:ascii="Arial" w:eastAsia="KGIVK+ErasITCLight" w:hAnsi="Arial" w:cs="Arial"/>
                <w:color w:val="000000"/>
                <w:sz w:val="20"/>
                <w:szCs w:val="20"/>
              </w:rPr>
              <w:t xml:space="preserve">s </w:t>
            </w:r>
            <w:r w:rsidRPr="00B0529D">
              <w:rPr>
                <w:rFonts w:ascii="Arial" w:eastAsia="KGIVK+ErasITCLight" w:hAnsi="Arial" w:cs="Arial"/>
                <w:color w:val="000000"/>
                <w:spacing w:val="1"/>
                <w:sz w:val="20"/>
                <w:szCs w:val="20"/>
              </w:rPr>
              <w:t>a</w:t>
            </w:r>
            <w:r w:rsidRPr="00B0529D">
              <w:rPr>
                <w:rFonts w:ascii="Arial" w:eastAsia="KGIVK+ErasITCLight" w:hAnsi="Arial" w:cs="Arial"/>
                <w:color w:val="000000"/>
                <w:sz w:val="20"/>
                <w:szCs w:val="20"/>
              </w:rPr>
              <w:t>l proceso.</w:t>
            </w:r>
          </w:p>
        </w:tc>
        <w:tc>
          <w:tcPr>
            <w:tcW w:w="1042" w:type="pct"/>
            <w:vAlign w:val="center"/>
          </w:tcPr>
          <w:p w14:paraId="106B16B8" w14:textId="77777777" w:rsidR="00024CED" w:rsidRPr="00B0529D" w:rsidRDefault="00024CED" w:rsidP="00073783">
            <w:pPr>
              <w:shd w:val="clear" w:color="auto" w:fill="FFFFFF"/>
              <w:suppressAutoHyphens w:val="0"/>
              <w:autoSpaceDN/>
              <w:jc w:val="both"/>
              <w:textAlignment w:val="auto"/>
              <w:rPr>
                <w:rFonts w:ascii="Arial" w:eastAsia="Times New Roman" w:hAnsi="Arial" w:cs="Arial"/>
                <w:sz w:val="20"/>
                <w:szCs w:val="20"/>
              </w:rPr>
            </w:pPr>
          </w:p>
        </w:tc>
        <w:tc>
          <w:tcPr>
            <w:tcW w:w="1042" w:type="pct"/>
          </w:tcPr>
          <w:p w14:paraId="77535DB8" w14:textId="301D3097" w:rsidR="00024CED" w:rsidRPr="00B0529D" w:rsidRDefault="00CD0930"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No se acoge la observación. Cualquier planta nacional puede hacer la solicitud ante el Invima. Esta se concederá previo estudio y mediante acto administrativo.  </w:t>
            </w:r>
          </w:p>
        </w:tc>
      </w:tr>
      <w:tr w:rsidR="00024CED" w:rsidRPr="00B0529D" w14:paraId="181B90AA" w14:textId="77777777" w:rsidTr="001C0A17">
        <w:trPr>
          <w:trHeight w:val="254"/>
        </w:trPr>
        <w:tc>
          <w:tcPr>
            <w:tcW w:w="728" w:type="pct"/>
            <w:vAlign w:val="center"/>
          </w:tcPr>
          <w:p w14:paraId="4F0255F8" w14:textId="6DD02493" w:rsidR="00024CED" w:rsidRPr="00B0529D" w:rsidRDefault="00912BC9" w:rsidP="00073783">
            <w:pPr>
              <w:pStyle w:val="Standard"/>
              <w:snapToGrid w:val="0"/>
              <w:jc w:val="center"/>
              <w:rPr>
                <w:sz w:val="20"/>
                <w:szCs w:val="20"/>
              </w:rPr>
            </w:pPr>
            <w:r w:rsidRPr="00B0529D">
              <w:rPr>
                <w:sz w:val="20"/>
                <w:szCs w:val="20"/>
              </w:rPr>
              <w:lastRenderedPageBreak/>
              <w:t>FRIOGAN</w:t>
            </w:r>
          </w:p>
        </w:tc>
        <w:tc>
          <w:tcPr>
            <w:tcW w:w="1134" w:type="pct"/>
            <w:vAlign w:val="center"/>
          </w:tcPr>
          <w:p w14:paraId="27A8F99D" w14:textId="0F050B71" w:rsidR="00024CED" w:rsidRPr="00B0529D" w:rsidRDefault="00CD0930" w:rsidP="00073783">
            <w:pPr>
              <w:pStyle w:val="Default"/>
              <w:jc w:val="both"/>
              <w:rPr>
                <w:sz w:val="20"/>
                <w:szCs w:val="20"/>
              </w:rPr>
            </w:pPr>
            <w:r w:rsidRPr="00B0529D">
              <w:rPr>
                <w:sz w:val="20"/>
                <w:szCs w:val="20"/>
              </w:rPr>
              <w:t>Artículo 17. Parágrafo 4 Las plantas de beneficio animal que pretendan estar certificadas por este Instituto bajo el sistema HACCP, deben despachar todos sus productos dando cumplimiento con los requisitos de refrigeración o congelación definidos en la Resolución 240 de 2013.</w:t>
            </w:r>
          </w:p>
        </w:tc>
        <w:tc>
          <w:tcPr>
            <w:tcW w:w="1054" w:type="pct"/>
            <w:vAlign w:val="center"/>
          </w:tcPr>
          <w:p w14:paraId="38235050" w14:textId="23B14A55" w:rsidR="00CD0930" w:rsidRPr="00B0529D" w:rsidRDefault="00CD0930" w:rsidP="00CD0930">
            <w:pPr>
              <w:pStyle w:val="NormalWeb"/>
              <w:spacing w:line="270" w:lineRule="atLeast"/>
              <w:jc w:val="both"/>
              <w:rPr>
                <w:rFonts w:ascii="Arial" w:hAnsi="Arial" w:cs="Arial"/>
                <w:sz w:val="20"/>
                <w:szCs w:val="20"/>
              </w:rPr>
            </w:pPr>
            <w:r w:rsidRPr="00B0529D">
              <w:rPr>
                <w:rFonts w:ascii="Arial" w:hAnsi="Arial" w:cs="Arial"/>
                <w:sz w:val="20"/>
                <w:szCs w:val="20"/>
              </w:rPr>
              <w:t xml:space="preserve">Las plantas de beneficio de </w:t>
            </w:r>
            <w:proofErr w:type="spellStart"/>
            <w:r w:rsidRPr="00B0529D">
              <w:rPr>
                <w:rFonts w:ascii="Arial" w:hAnsi="Arial" w:cs="Arial"/>
                <w:sz w:val="20"/>
                <w:szCs w:val="20"/>
              </w:rPr>
              <w:t>Friogan</w:t>
            </w:r>
            <w:proofErr w:type="spellEnd"/>
            <w:r w:rsidRPr="00B0529D">
              <w:rPr>
                <w:rFonts w:ascii="Arial" w:hAnsi="Arial" w:cs="Arial"/>
                <w:sz w:val="20"/>
                <w:szCs w:val="20"/>
              </w:rPr>
              <w:t>, no solo han avanzado en la identificación de peligros asociados a la inocuidad es por esto que implementan y certifican un Sistema de Análisis de Peligros y Puntos Críticos de Control – HACCP, en donde identifican los peligros asociados a inocuidad en cada una de las etapas de control y por esto se establecen las medidas de control apoyadas en un plan de muestreo microbiológico que permite asegurar que los productos entregados, independiente de su temperatura, cumplen con los requisitos exigidos.</w:t>
            </w:r>
          </w:p>
          <w:p w14:paraId="3FC07CF1" w14:textId="37C16910" w:rsidR="00CD0930" w:rsidRPr="00B0529D" w:rsidRDefault="00CD0930" w:rsidP="00CD0930">
            <w:pPr>
              <w:pStyle w:val="NormalWeb"/>
              <w:spacing w:line="270" w:lineRule="atLeast"/>
              <w:jc w:val="both"/>
              <w:rPr>
                <w:rFonts w:ascii="Arial" w:hAnsi="Arial" w:cs="Arial"/>
                <w:sz w:val="20"/>
                <w:szCs w:val="20"/>
              </w:rPr>
            </w:pPr>
            <w:r w:rsidRPr="00B0529D">
              <w:rPr>
                <w:rFonts w:ascii="Arial" w:hAnsi="Arial" w:cs="Arial"/>
                <w:sz w:val="20"/>
                <w:szCs w:val="20"/>
              </w:rPr>
              <w:t xml:space="preserve">No se entiende como el INVIMA pretende limitar la certificación HACCP a las plantas </w:t>
            </w:r>
            <w:proofErr w:type="gramStart"/>
            <w:r w:rsidRPr="00B0529D">
              <w:rPr>
                <w:rFonts w:ascii="Arial" w:hAnsi="Arial" w:cs="Arial"/>
                <w:sz w:val="20"/>
                <w:szCs w:val="20"/>
              </w:rPr>
              <w:t>que</w:t>
            </w:r>
            <w:proofErr w:type="gramEnd"/>
            <w:r w:rsidRPr="00B0529D">
              <w:rPr>
                <w:rFonts w:ascii="Arial" w:hAnsi="Arial" w:cs="Arial"/>
                <w:sz w:val="20"/>
                <w:szCs w:val="20"/>
              </w:rPr>
              <w:t xml:space="preserve"> por necesidad del mercado, continúan despachando carne y productos cárnicos sin temperatura, cuando el sis</w:t>
            </w:r>
            <w:r w:rsidRPr="00B0529D">
              <w:rPr>
                <w:rFonts w:ascii="Arial" w:hAnsi="Arial" w:cs="Arial"/>
                <w:sz w:val="20"/>
                <w:szCs w:val="20"/>
              </w:rPr>
              <w:lastRenderedPageBreak/>
              <w:t>tema implementado contempla este procedimiento y lo valida en su programa de muestreo microbiológico.</w:t>
            </w:r>
          </w:p>
          <w:p w14:paraId="3A305BB7" w14:textId="77777777" w:rsidR="00CD0930" w:rsidRPr="00B0529D" w:rsidRDefault="00CD0930" w:rsidP="00CD0930">
            <w:pPr>
              <w:pStyle w:val="NormalWeb"/>
              <w:spacing w:line="270" w:lineRule="atLeast"/>
              <w:jc w:val="both"/>
              <w:rPr>
                <w:rFonts w:ascii="Arial" w:eastAsia="KGIVK+ErasITCLight" w:hAnsi="Arial" w:cs="Arial"/>
                <w:color w:val="000000"/>
                <w:w w:val="101"/>
                <w:sz w:val="20"/>
                <w:szCs w:val="20"/>
              </w:rPr>
            </w:pPr>
            <w:r w:rsidRPr="00B0529D">
              <w:rPr>
                <w:rFonts w:ascii="Arial" w:eastAsia="KGIVK+ErasITCLight" w:hAnsi="Arial" w:cs="Arial"/>
                <w:color w:val="000000"/>
                <w:sz w:val="20"/>
                <w:szCs w:val="20"/>
              </w:rPr>
              <w:t>Se</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so</w:t>
            </w:r>
            <w:r w:rsidRPr="00B0529D">
              <w:rPr>
                <w:rFonts w:ascii="Arial" w:eastAsia="KGIVK+ErasITCLight" w:hAnsi="Arial" w:cs="Arial"/>
                <w:color w:val="000000"/>
                <w:spacing w:val="-1"/>
                <w:sz w:val="20"/>
                <w:szCs w:val="20"/>
              </w:rPr>
              <w:t>l</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ta</w:t>
            </w:r>
            <w:r w:rsidRPr="00B0529D">
              <w:rPr>
                <w:rFonts w:ascii="Arial" w:eastAsia="KGIVK+ErasITCLight" w:hAnsi="Arial" w:cs="Arial"/>
                <w:color w:val="000000"/>
                <w:spacing w:val="9"/>
                <w:sz w:val="20"/>
                <w:szCs w:val="20"/>
              </w:rPr>
              <w:t xml:space="preserve"> </w:t>
            </w:r>
            <w:r w:rsidRPr="00B0529D">
              <w:rPr>
                <w:rFonts w:ascii="Arial" w:eastAsia="KGIVK+ErasITCLight" w:hAnsi="Arial" w:cs="Arial"/>
                <w:color w:val="000000"/>
                <w:spacing w:val="1"/>
                <w:sz w:val="20"/>
                <w:szCs w:val="20"/>
              </w:rPr>
              <w:t>a</w:t>
            </w:r>
            <w:r w:rsidRPr="00B0529D">
              <w:rPr>
                <w:rFonts w:ascii="Arial" w:eastAsia="KGIVK+ErasITCLight" w:hAnsi="Arial" w:cs="Arial"/>
                <w:color w:val="000000"/>
                <w:sz w:val="20"/>
                <w:szCs w:val="20"/>
              </w:rPr>
              <w:t>l</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INV</w:t>
            </w:r>
            <w:r w:rsidRPr="00B0529D">
              <w:rPr>
                <w:rFonts w:ascii="Arial" w:eastAsia="KGIVK+ErasITCLight" w:hAnsi="Arial" w:cs="Arial"/>
                <w:color w:val="000000"/>
                <w:spacing w:val="-1"/>
                <w:sz w:val="20"/>
                <w:szCs w:val="20"/>
              </w:rPr>
              <w:t>I</w:t>
            </w:r>
            <w:r w:rsidRPr="00B0529D">
              <w:rPr>
                <w:rFonts w:ascii="Arial" w:eastAsia="KGIVK+ErasITCLight" w:hAnsi="Arial" w:cs="Arial"/>
                <w:color w:val="000000"/>
                <w:spacing w:val="-2"/>
                <w:sz w:val="20"/>
                <w:szCs w:val="20"/>
              </w:rPr>
              <w:t>M</w:t>
            </w:r>
            <w:r w:rsidRPr="00B0529D">
              <w:rPr>
                <w:rFonts w:ascii="Arial" w:eastAsia="KGIVK+ErasITCLight" w:hAnsi="Arial" w:cs="Arial"/>
                <w:color w:val="000000"/>
                <w:sz w:val="20"/>
                <w:szCs w:val="20"/>
              </w:rPr>
              <w:t>A</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ret</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pacing w:val="-1"/>
                <w:sz w:val="20"/>
                <w:szCs w:val="20"/>
              </w:rPr>
              <w:t>ra</w:t>
            </w:r>
            <w:r w:rsidRPr="00B0529D">
              <w:rPr>
                <w:rFonts w:ascii="Arial" w:eastAsia="KGIVK+ErasITCLight" w:hAnsi="Arial" w:cs="Arial"/>
                <w:color w:val="000000"/>
                <w:sz w:val="20"/>
                <w:szCs w:val="20"/>
              </w:rPr>
              <w:t>r</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este</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pa</w:t>
            </w:r>
            <w:r w:rsidRPr="00B0529D">
              <w:rPr>
                <w:rFonts w:ascii="Arial" w:eastAsia="KGIVK+ErasITCLight" w:hAnsi="Arial" w:cs="Arial"/>
                <w:color w:val="000000"/>
                <w:spacing w:val="-1"/>
                <w:sz w:val="20"/>
                <w:szCs w:val="20"/>
              </w:rPr>
              <w:t>r</w:t>
            </w:r>
            <w:r w:rsidRPr="00B0529D">
              <w:rPr>
                <w:rFonts w:ascii="Arial" w:eastAsia="KGIVK+ErasITCLight" w:hAnsi="Arial" w:cs="Arial"/>
                <w:color w:val="000000"/>
                <w:sz w:val="20"/>
                <w:szCs w:val="20"/>
              </w:rPr>
              <w:t>á</w:t>
            </w:r>
            <w:r w:rsidRPr="00B0529D">
              <w:rPr>
                <w:rFonts w:ascii="Arial" w:eastAsia="KGIVK+ErasITCLight" w:hAnsi="Arial" w:cs="Arial"/>
                <w:color w:val="000000"/>
                <w:spacing w:val="-3"/>
                <w:sz w:val="20"/>
                <w:szCs w:val="20"/>
              </w:rPr>
              <w:t>g</w:t>
            </w:r>
            <w:r w:rsidRPr="00B0529D">
              <w:rPr>
                <w:rFonts w:ascii="Arial" w:eastAsia="KGIVK+ErasITCLight" w:hAnsi="Arial" w:cs="Arial"/>
                <w:color w:val="000000"/>
                <w:sz w:val="20"/>
                <w:szCs w:val="20"/>
              </w:rPr>
              <w:t>ra</w:t>
            </w:r>
            <w:r w:rsidRPr="00B0529D">
              <w:rPr>
                <w:rFonts w:ascii="Arial" w:eastAsia="KGIVK+ErasITCLight" w:hAnsi="Arial" w:cs="Arial"/>
                <w:color w:val="000000"/>
                <w:spacing w:val="-2"/>
                <w:sz w:val="20"/>
                <w:szCs w:val="20"/>
              </w:rPr>
              <w:t>f</w:t>
            </w:r>
            <w:r w:rsidRPr="00B0529D">
              <w:rPr>
                <w:rFonts w:ascii="Arial" w:eastAsia="KGIVK+ErasITCLight" w:hAnsi="Arial" w:cs="Arial"/>
                <w:color w:val="000000"/>
                <w:sz w:val="20"/>
                <w:szCs w:val="20"/>
              </w:rPr>
              <w:t>o</w:t>
            </w:r>
            <w:r w:rsidRPr="00B0529D">
              <w:rPr>
                <w:rFonts w:ascii="Arial" w:eastAsia="KGIVK+ErasITCLight" w:hAnsi="Arial" w:cs="Arial"/>
                <w:color w:val="000000"/>
                <w:spacing w:val="10"/>
                <w:sz w:val="20"/>
                <w:szCs w:val="20"/>
              </w:rPr>
              <w:t xml:space="preserve"> </w:t>
            </w:r>
            <w:r w:rsidRPr="00B0529D">
              <w:rPr>
                <w:rFonts w:ascii="Arial" w:eastAsia="KGIVK+ErasITCLight" w:hAnsi="Arial" w:cs="Arial"/>
                <w:color w:val="000000"/>
                <w:sz w:val="20"/>
                <w:szCs w:val="20"/>
              </w:rPr>
              <w:t>del</w:t>
            </w:r>
            <w:r w:rsidRPr="00B0529D">
              <w:rPr>
                <w:rFonts w:ascii="Arial" w:eastAsia="KGIVK+ErasITCLight" w:hAnsi="Arial" w:cs="Arial"/>
                <w:color w:val="000000"/>
                <w:spacing w:val="7"/>
                <w:sz w:val="20"/>
                <w:szCs w:val="20"/>
              </w:rPr>
              <w:t xml:space="preserve"> </w:t>
            </w:r>
            <w:r w:rsidRPr="00B0529D">
              <w:rPr>
                <w:rFonts w:ascii="Arial" w:eastAsia="KGIVK+ErasITCLight" w:hAnsi="Arial" w:cs="Arial"/>
                <w:color w:val="000000"/>
                <w:spacing w:val="-1"/>
                <w:sz w:val="20"/>
                <w:szCs w:val="20"/>
              </w:rPr>
              <w:t>p</w:t>
            </w:r>
            <w:r w:rsidRPr="00B0529D">
              <w:rPr>
                <w:rFonts w:ascii="Arial" w:eastAsia="KGIVK+ErasITCLight" w:hAnsi="Arial" w:cs="Arial"/>
                <w:color w:val="000000"/>
                <w:sz w:val="20"/>
                <w:szCs w:val="20"/>
              </w:rPr>
              <w:t>res</w:t>
            </w:r>
            <w:r w:rsidRPr="00B0529D">
              <w:rPr>
                <w:rFonts w:ascii="Arial" w:eastAsia="KGIVK+ErasITCLight" w:hAnsi="Arial" w:cs="Arial"/>
                <w:color w:val="000000"/>
                <w:spacing w:val="-2"/>
                <w:sz w:val="20"/>
                <w:szCs w:val="20"/>
              </w:rPr>
              <w:t>e</w:t>
            </w:r>
            <w:r w:rsidRPr="00B0529D">
              <w:rPr>
                <w:rFonts w:ascii="Arial" w:eastAsia="KGIVK+ErasITCLight" w:hAnsi="Arial" w:cs="Arial"/>
                <w:color w:val="000000"/>
                <w:sz w:val="20"/>
                <w:szCs w:val="20"/>
              </w:rPr>
              <w:t>nte</w:t>
            </w:r>
            <w:r w:rsidRPr="00B0529D">
              <w:rPr>
                <w:rFonts w:ascii="Arial" w:eastAsia="KGIVK+ErasITCLight" w:hAnsi="Arial" w:cs="Arial"/>
                <w:color w:val="000000"/>
                <w:spacing w:val="6"/>
                <w:sz w:val="20"/>
                <w:szCs w:val="20"/>
              </w:rPr>
              <w:t xml:space="preserve"> </w:t>
            </w:r>
            <w:r w:rsidRPr="00B0529D">
              <w:rPr>
                <w:rFonts w:ascii="Arial" w:eastAsia="KGIVK+ErasITCLight" w:hAnsi="Arial" w:cs="Arial"/>
                <w:color w:val="000000"/>
                <w:sz w:val="20"/>
                <w:szCs w:val="20"/>
              </w:rPr>
              <w:t>regl</w:t>
            </w:r>
            <w:r w:rsidRPr="00B0529D">
              <w:rPr>
                <w:rFonts w:ascii="Arial" w:eastAsia="KGIVK+ErasITCLight" w:hAnsi="Arial" w:cs="Arial"/>
                <w:color w:val="000000"/>
                <w:spacing w:val="-3"/>
                <w:sz w:val="20"/>
                <w:szCs w:val="20"/>
              </w:rPr>
              <w:t>a</w:t>
            </w:r>
            <w:r w:rsidRPr="00B0529D">
              <w:rPr>
                <w:rFonts w:ascii="Arial" w:eastAsia="KGIVK+ErasITCLight" w:hAnsi="Arial" w:cs="Arial"/>
                <w:color w:val="000000"/>
                <w:sz w:val="20"/>
                <w:szCs w:val="20"/>
              </w:rPr>
              <w:t>m</w:t>
            </w:r>
            <w:r w:rsidRPr="00B0529D">
              <w:rPr>
                <w:rFonts w:ascii="Arial" w:eastAsia="KGIVK+ErasITCLight" w:hAnsi="Arial" w:cs="Arial"/>
                <w:color w:val="000000"/>
                <w:spacing w:val="-1"/>
                <w:sz w:val="20"/>
                <w:szCs w:val="20"/>
              </w:rPr>
              <w:t>ento</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o</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m</w:t>
            </w:r>
            <w:r w:rsidRPr="00B0529D">
              <w:rPr>
                <w:rFonts w:ascii="Arial" w:eastAsia="KGIVK+ErasITCLight" w:hAnsi="Arial" w:cs="Arial"/>
                <w:color w:val="000000"/>
                <w:spacing w:val="-1"/>
                <w:sz w:val="20"/>
                <w:szCs w:val="20"/>
              </w:rPr>
              <w:t>a</w:t>
            </w:r>
            <w:r w:rsidRPr="00B0529D">
              <w:rPr>
                <w:rFonts w:ascii="Arial" w:eastAsia="KGIVK+ErasITCLight" w:hAnsi="Arial" w:cs="Arial"/>
                <w:color w:val="000000"/>
                <w:spacing w:val="-2"/>
                <w:sz w:val="20"/>
                <w:szCs w:val="20"/>
              </w:rPr>
              <w:t>n</w:t>
            </w:r>
            <w:r w:rsidRPr="00B0529D">
              <w:rPr>
                <w:rFonts w:ascii="Arial" w:eastAsia="KGIVK+ErasITCLight" w:hAnsi="Arial" w:cs="Arial"/>
                <w:color w:val="000000"/>
                <w:sz w:val="20"/>
                <w:szCs w:val="20"/>
              </w:rPr>
              <w:t>ten</w:t>
            </w:r>
            <w:r w:rsidRPr="00B0529D">
              <w:rPr>
                <w:rFonts w:ascii="Arial" w:eastAsia="KGIVK+ErasITCLight" w:hAnsi="Arial" w:cs="Arial"/>
                <w:color w:val="000000"/>
                <w:spacing w:val="-1"/>
                <w:sz w:val="20"/>
                <w:szCs w:val="20"/>
              </w:rPr>
              <w:t>er</w:t>
            </w:r>
            <w:r w:rsidRPr="00B0529D">
              <w:rPr>
                <w:rFonts w:ascii="Arial" w:eastAsia="KGIVK+ErasITCLight" w:hAnsi="Arial" w:cs="Arial"/>
                <w:color w:val="000000"/>
                <w:spacing w:val="10"/>
                <w:sz w:val="20"/>
                <w:szCs w:val="20"/>
              </w:rPr>
              <w:t xml:space="preserve"> </w:t>
            </w:r>
            <w:r w:rsidRPr="00B0529D">
              <w:rPr>
                <w:rFonts w:ascii="Arial" w:eastAsia="KGIVK+ErasITCLight" w:hAnsi="Arial" w:cs="Arial"/>
                <w:color w:val="000000"/>
                <w:sz w:val="20"/>
                <w:szCs w:val="20"/>
              </w:rPr>
              <w:t>la</w:t>
            </w:r>
            <w:r w:rsidRPr="00B0529D">
              <w:rPr>
                <w:rFonts w:ascii="Arial" w:eastAsia="KGIVK+ErasITCLight" w:hAnsi="Arial" w:cs="Arial"/>
                <w:color w:val="000000"/>
                <w:spacing w:val="6"/>
                <w:sz w:val="20"/>
                <w:szCs w:val="20"/>
              </w:rPr>
              <w:t xml:space="preserve"> </w:t>
            </w:r>
            <w:r w:rsidRPr="00B0529D">
              <w:rPr>
                <w:rFonts w:ascii="Arial" w:eastAsia="KGIVK+ErasITCLight" w:hAnsi="Arial" w:cs="Arial"/>
                <w:color w:val="000000"/>
                <w:sz w:val="20"/>
                <w:szCs w:val="20"/>
              </w:rPr>
              <w:t>cond</w:t>
            </w:r>
            <w:r w:rsidRPr="00B0529D">
              <w:rPr>
                <w:rFonts w:ascii="Arial" w:eastAsia="KGIVK+ErasITCLight" w:hAnsi="Arial" w:cs="Arial"/>
                <w:color w:val="000000"/>
                <w:w w:val="101"/>
                <w:sz w:val="20"/>
                <w:szCs w:val="20"/>
              </w:rPr>
              <w:t>i</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pacing w:val="-4"/>
                <w:w w:val="101"/>
                <w:sz w:val="20"/>
                <w:szCs w:val="20"/>
              </w:rPr>
              <w:t>i</w:t>
            </w:r>
            <w:r w:rsidRPr="00B0529D">
              <w:rPr>
                <w:rFonts w:ascii="Arial" w:eastAsia="KGIVK+ErasITCLight" w:hAnsi="Arial" w:cs="Arial"/>
                <w:color w:val="000000"/>
                <w:sz w:val="20"/>
                <w:szCs w:val="20"/>
              </w:rPr>
              <w:t>ón de</w:t>
            </w:r>
            <w:r w:rsidRPr="00B0529D">
              <w:rPr>
                <w:rFonts w:ascii="Arial" w:eastAsia="KGIVK+ErasITCLight" w:hAnsi="Arial" w:cs="Arial"/>
                <w:color w:val="000000"/>
                <w:spacing w:val="-5"/>
                <w:sz w:val="20"/>
                <w:szCs w:val="20"/>
              </w:rPr>
              <w:t xml:space="preserve"> </w:t>
            </w:r>
            <w:r w:rsidRPr="00B0529D">
              <w:rPr>
                <w:rFonts w:ascii="Arial" w:eastAsia="KGIVK+ErasITCLight" w:hAnsi="Arial" w:cs="Arial"/>
                <w:color w:val="000000"/>
                <w:spacing w:val="-1"/>
                <w:sz w:val="20"/>
                <w:szCs w:val="20"/>
              </w:rPr>
              <w:t>ce</w:t>
            </w:r>
            <w:r w:rsidRPr="00B0529D">
              <w:rPr>
                <w:rFonts w:ascii="Arial" w:eastAsia="KGIVK+ErasITCLight" w:hAnsi="Arial" w:cs="Arial"/>
                <w:color w:val="000000"/>
                <w:sz w:val="20"/>
                <w:szCs w:val="20"/>
              </w:rPr>
              <w:t>rt</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f</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pacing w:val="-2"/>
                <w:sz w:val="20"/>
                <w:szCs w:val="20"/>
              </w:rPr>
              <w:t>ó</w:t>
            </w:r>
            <w:r w:rsidRPr="00B0529D">
              <w:rPr>
                <w:rFonts w:ascii="Arial" w:eastAsia="KGIVK+ErasITCLight" w:hAnsi="Arial" w:cs="Arial"/>
                <w:color w:val="000000"/>
                <w:sz w:val="20"/>
                <w:szCs w:val="20"/>
              </w:rPr>
              <w:t>n</w:t>
            </w:r>
            <w:r w:rsidRPr="00B0529D">
              <w:rPr>
                <w:rFonts w:ascii="Arial" w:eastAsia="KGIVK+ErasITCLight" w:hAnsi="Arial" w:cs="Arial"/>
                <w:color w:val="000000"/>
                <w:spacing w:val="-7"/>
                <w:sz w:val="20"/>
                <w:szCs w:val="20"/>
              </w:rPr>
              <w:t xml:space="preserve"> </w:t>
            </w:r>
            <w:r w:rsidRPr="00B0529D">
              <w:rPr>
                <w:rFonts w:ascii="Arial" w:eastAsia="KGIVK+ErasITCLight" w:hAnsi="Arial" w:cs="Arial"/>
                <w:color w:val="000000"/>
                <w:sz w:val="20"/>
                <w:szCs w:val="20"/>
              </w:rPr>
              <w:t>H</w:t>
            </w:r>
            <w:r w:rsidRPr="00B0529D">
              <w:rPr>
                <w:rFonts w:ascii="Arial" w:eastAsia="KGIVK+ErasITCLight" w:hAnsi="Arial" w:cs="Arial"/>
                <w:color w:val="000000"/>
                <w:spacing w:val="-2"/>
                <w:sz w:val="20"/>
                <w:szCs w:val="20"/>
              </w:rPr>
              <w:t>AC</w:t>
            </w:r>
            <w:r w:rsidRPr="00B0529D">
              <w:rPr>
                <w:rFonts w:ascii="Arial" w:eastAsia="KGIVK+ErasITCLight" w:hAnsi="Arial" w:cs="Arial"/>
                <w:color w:val="000000"/>
                <w:sz w:val="20"/>
                <w:szCs w:val="20"/>
              </w:rPr>
              <w:t>CP</w:t>
            </w:r>
            <w:r w:rsidRPr="00B0529D">
              <w:rPr>
                <w:rFonts w:ascii="Arial" w:eastAsia="KGIVK+ErasITCLight" w:hAnsi="Arial" w:cs="Arial"/>
                <w:color w:val="000000"/>
                <w:spacing w:val="-5"/>
                <w:sz w:val="20"/>
                <w:szCs w:val="20"/>
              </w:rPr>
              <w:t xml:space="preserve"> </w:t>
            </w:r>
            <w:r w:rsidRPr="00B0529D">
              <w:rPr>
                <w:rFonts w:ascii="Arial" w:eastAsia="KGIVK+ErasITCLight" w:hAnsi="Arial" w:cs="Arial"/>
                <w:color w:val="000000"/>
                <w:spacing w:val="-3"/>
                <w:sz w:val="20"/>
                <w:szCs w:val="20"/>
              </w:rPr>
              <w:t>c</w:t>
            </w:r>
            <w:r w:rsidRPr="00B0529D">
              <w:rPr>
                <w:rFonts w:ascii="Arial" w:eastAsia="KGIVK+ErasITCLight" w:hAnsi="Arial" w:cs="Arial"/>
                <w:color w:val="000000"/>
                <w:sz w:val="20"/>
                <w:szCs w:val="20"/>
              </w:rPr>
              <w:t>on</w:t>
            </w:r>
            <w:r w:rsidRPr="00B0529D">
              <w:rPr>
                <w:rFonts w:ascii="Arial" w:eastAsia="KGIVK+ErasITCLight" w:hAnsi="Arial" w:cs="Arial"/>
                <w:color w:val="000000"/>
                <w:spacing w:val="-10"/>
                <w:sz w:val="20"/>
                <w:szCs w:val="20"/>
              </w:rPr>
              <w:t xml:space="preserve"> </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n</w:t>
            </w:r>
            <w:r w:rsidRPr="00B0529D">
              <w:rPr>
                <w:rFonts w:ascii="Arial" w:eastAsia="KGIVK+ErasITCLight" w:hAnsi="Arial" w:cs="Arial"/>
                <w:color w:val="000000"/>
                <w:spacing w:val="-1"/>
                <w:sz w:val="20"/>
                <w:szCs w:val="20"/>
              </w:rPr>
              <w:t>t</w:t>
            </w:r>
            <w:r w:rsidRPr="00B0529D">
              <w:rPr>
                <w:rFonts w:ascii="Arial" w:eastAsia="KGIVK+ErasITCLight" w:hAnsi="Arial" w:cs="Arial"/>
                <w:color w:val="000000"/>
                <w:sz w:val="20"/>
                <w:szCs w:val="20"/>
              </w:rPr>
              <w:t>rega</w:t>
            </w:r>
            <w:r w:rsidRPr="00B0529D">
              <w:rPr>
                <w:rFonts w:ascii="Arial" w:eastAsia="KGIVK+ErasITCLight" w:hAnsi="Arial" w:cs="Arial"/>
                <w:color w:val="000000"/>
                <w:spacing w:val="-7"/>
                <w:sz w:val="20"/>
                <w:szCs w:val="20"/>
              </w:rPr>
              <w:t xml:space="preserve"> </w:t>
            </w:r>
            <w:r w:rsidRPr="00B0529D">
              <w:rPr>
                <w:rFonts w:ascii="Arial" w:eastAsia="KGIVK+ErasITCLight" w:hAnsi="Arial" w:cs="Arial"/>
                <w:color w:val="000000"/>
                <w:sz w:val="20"/>
                <w:szCs w:val="20"/>
              </w:rPr>
              <w:t>de</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p</w:t>
            </w:r>
            <w:r w:rsidRPr="00B0529D">
              <w:rPr>
                <w:rFonts w:ascii="Arial" w:eastAsia="KGIVK+ErasITCLight" w:hAnsi="Arial" w:cs="Arial"/>
                <w:color w:val="000000"/>
                <w:spacing w:val="-1"/>
                <w:sz w:val="20"/>
                <w:szCs w:val="20"/>
              </w:rPr>
              <w:t>rod</w:t>
            </w:r>
            <w:r w:rsidRPr="00B0529D">
              <w:rPr>
                <w:rFonts w:ascii="Arial" w:eastAsia="KGIVK+ErasITCLight" w:hAnsi="Arial" w:cs="Arial"/>
                <w:color w:val="000000"/>
                <w:sz w:val="20"/>
                <w:szCs w:val="20"/>
              </w:rPr>
              <w:t>u</w:t>
            </w:r>
            <w:r w:rsidRPr="00B0529D">
              <w:rPr>
                <w:rFonts w:ascii="Arial" w:eastAsia="KGIVK+ErasITCLight" w:hAnsi="Arial" w:cs="Arial"/>
                <w:color w:val="000000"/>
                <w:spacing w:val="-2"/>
                <w:sz w:val="20"/>
                <w:szCs w:val="20"/>
              </w:rPr>
              <w:t>c</w:t>
            </w:r>
            <w:r w:rsidRPr="00B0529D">
              <w:rPr>
                <w:rFonts w:ascii="Arial" w:eastAsia="KGIVK+ErasITCLight" w:hAnsi="Arial" w:cs="Arial"/>
                <w:color w:val="000000"/>
                <w:sz w:val="20"/>
                <w:szCs w:val="20"/>
              </w:rPr>
              <w:t>to</w:t>
            </w:r>
            <w:r w:rsidRPr="00B0529D">
              <w:rPr>
                <w:rFonts w:ascii="Arial" w:eastAsia="KGIVK+ErasITCLight" w:hAnsi="Arial" w:cs="Arial"/>
                <w:color w:val="000000"/>
                <w:spacing w:val="-6"/>
                <w:sz w:val="20"/>
                <w:szCs w:val="20"/>
              </w:rPr>
              <w:t xml:space="preserve"> </w:t>
            </w:r>
            <w:r w:rsidRPr="00B0529D">
              <w:rPr>
                <w:rFonts w:ascii="Arial" w:eastAsia="KGIVK+ErasITCLight" w:hAnsi="Arial" w:cs="Arial"/>
                <w:color w:val="000000"/>
                <w:sz w:val="20"/>
                <w:szCs w:val="20"/>
              </w:rPr>
              <w:t>s</w:t>
            </w:r>
            <w:r w:rsidRPr="00B0529D">
              <w:rPr>
                <w:rFonts w:ascii="Arial" w:eastAsia="KGIVK+ErasITCLight" w:hAnsi="Arial" w:cs="Arial"/>
                <w:color w:val="000000"/>
                <w:w w:val="101"/>
                <w:sz w:val="20"/>
                <w:szCs w:val="20"/>
              </w:rPr>
              <w:t>i</w:t>
            </w:r>
            <w:r w:rsidRPr="00B0529D">
              <w:rPr>
                <w:rFonts w:ascii="Arial" w:eastAsia="KGIVK+ErasITCLight" w:hAnsi="Arial" w:cs="Arial"/>
                <w:color w:val="000000"/>
                <w:spacing w:val="-1"/>
                <w:sz w:val="20"/>
                <w:szCs w:val="20"/>
              </w:rPr>
              <w:t>n</w:t>
            </w:r>
            <w:r w:rsidRPr="00B0529D">
              <w:rPr>
                <w:rFonts w:ascii="Arial" w:eastAsia="KGIVK+ErasITCLight" w:hAnsi="Arial" w:cs="Arial"/>
                <w:color w:val="000000"/>
                <w:spacing w:val="-7"/>
                <w:sz w:val="20"/>
                <w:szCs w:val="20"/>
              </w:rPr>
              <w:t xml:space="preserve"> </w:t>
            </w:r>
            <w:r w:rsidRPr="00B0529D">
              <w:rPr>
                <w:rFonts w:ascii="Arial" w:eastAsia="KGIVK+ErasITCLight" w:hAnsi="Arial" w:cs="Arial"/>
                <w:color w:val="000000"/>
                <w:sz w:val="20"/>
                <w:szCs w:val="20"/>
              </w:rPr>
              <w:t>temp</w:t>
            </w:r>
            <w:r w:rsidRPr="00B0529D">
              <w:rPr>
                <w:rFonts w:ascii="Arial" w:eastAsia="KGIVK+ErasITCLight" w:hAnsi="Arial" w:cs="Arial"/>
                <w:color w:val="000000"/>
                <w:spacing w:val="-1"/>
                <w:sz w:val="20"/>
                <w:szCs w:val="20"/>
              </w:rPr>
              <w:t>er</w:t>
            </w:r>
            <w:r w:rsidRPr="00B0529D">
              <w:rPr>
                <w:rFonts w:ascii="Arial" w:eastAsia="KGIVK+ErasITCLight" w:hAnsi="Arial" w:cs="Arial"/>
                <w:color w:val="000000"/>
                <w:sz w:val="20"/>
                <w:szCs w:val="20"/>
              </w:rPr>
              <w:t>a</w:t>
            </w:r>
            <w:r w:rsidRPr="00B0529D">
              <w:rPr>
                <w:rFonts w:ascii="Arial" w:eastAsia="KGIVK+ErasITCLight" w:hAnsi="Arial" w:cs="Arial"/>
                <w:color w:val="000000"/>
                <w:spacing w:val="-2"/>
                <w:sz w:val="20"/>
                <w:szCs w:val="20"/>
              </w:rPr>
              <w:t>t</w:t>
            </w:r>
            <w:r w:rsidRPr="00B0529D">
              <w:rPr>
                <w:rFonts w:ascii="Arial" w:eastAsia="KGIVK+ErasITCLight" w:hAnsi="Arial" w:cs="Arial"/>
                <w:color w:val="000000"/>
                <w:sz w:val="20"/>
                <w:szCs w:val="20"/>
              </w:rPr>
              <w:t>u</w:t>
            </w:r>
            <w:r w:rsidRPr="00B0529D">
              <w:rPr>
                <w:rFonts w:ascii="Arial" w:eastAsia="KGIVK+ErasITCLight" w:hAnsi="Arial" w:cs="Arial"/>
                <w:color w:val="000000"/>
                <w:spacing w:val="-1"/>
                <w:sz w:val="20"/>
                <w:szCs w:val="20"/>
              </w:rPr>
              <w:t>ra</w:t>
            </w:r>
            <w:r w:rsidRPr="00B0529D">
              <w:rPr>
                <w:rFonts w:ascii="Arial" w:eastAsia="KGIVK+ErasITCLight" w:hAnsi="Arial" w:cs="Arial"/>
                <w:color w:val="000000"/>
                <w:w w:val="101"/>
                <w:sz w:val="20"/>
                <w:szCs w:val="20"/>
              </w:rPr>
              <w:t>,</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m</w:t>
            </w:r>
            <w:r w:rsidRPr="00B0529D">
              <w:rPr>
                <w:rFonts w:ascii="Arial" w:eastAsia="KGIVK+ErasITCLight" w:hAnsi="Arial" w:cs="Arial"/>
                <w:color w:val="000000"/>
                <w:w w:val="101"/>
                <w:sz w:val="20"/>
                <w:szCs w:val="20"/>
              </w:rPr>
              <w:t>i</w:t>
            </w:r>
            <w:r w:rsidRPr="00B0529D">
              <w:rPr>
                <w:rFonts w:ascii="Arial" w:eastAsia="KGIVK+ErasITCLight" w:hAnsi="Arial" w:cs="Arial"/>
                <w:color w:val="000000"/>
                <w:spacing w:val="-1"/>
                <w:sz w:val="20"/>
                <w:szCs w:val="20"/>
              </w:rPr>
              <w:t>ent</w:t>
            </w:r>
            <w:r w:rsidRPr="00B0529D">
              <w:rPr>
                <w:rFonts w:ascii="Arial" w:eastAsia="KGIVK+ErasITCLight" w:hAnsi="Arial" w:cs="Arial"/>
                <w:color w:val="000000"/>
                <w:sz w:val="20"/>
                <w:szCs w:val="20"/>
              </w:rPr>
              <w:t>r</w:t>
            </w:r>
            <w:r w:rsidRPr="00B0529D">
              <w:rPr>
                <w:rFonts w:ascii="Arial" w:eastAsia="KGIVK+ErasITCLight" w:hAnsi="Arial" w:cs="Arial"/>
                <w:color w:val="000000"/>
                <w:spacing w:val="-2"/>
                <w:sz w:val="20"/>
                <w:szCs w:val="20"/>
              </w:rPr>
              <w:t>a</w:t>
            </w:r>
            <w:r w:rsidRPr="00B0529D">
              <w:rPr>
                <w:rFonts w:ascii="Arial" w:eastAsia="KGIVK+ErasITCLight" w:hAnsi="Arial" w:cs="Arial"/>
                <w:color w:val="000000"/>
                <w:sz w:val="20"/>
                <w:szCs w:val="20"/>
              </w:rPr>
              <w:t>s</w:t>
            </w:r>
            <w:r w:rsidRPr="00B0529D">
              <w:rPr>
                <w:rFonts w:ascii="Arial" w:eastAsia="KGIVK+ErasITCLight" w:hAnsi="Arial" w:cs="Arial"/>
                <w:color w:val="000000"/>
                <w:spacing w:val="-6"/>
                <w:sz w:val="20"/>
                <w:szCs w:val="20"/>
              </w:rPr>
              <w:t xml:space="preserve"> </w:t>
            </w:r>
            <w:r w:rsidRPr="00B0529D">
              <w:rPr>
                <w:rFonts w:ascii="Arial" w:eastAsia="KGIVK+ErasITCLight" w:hAnsi="Arial" w:cs="Arial"/>
                <w:color w:val="000000"/>
                <w:sz w:val="20"/>
                <w:szCs w:val="20"/>
              </w:rPr>
              <w:t>d</w:t>
            </w:r>
            <w:r w:rsidRPr="00B0529D">
              <w:rPr>
                <w:rFonts w:ascii="Arial" w:eastAsia="KGIVK+ErasITCLight" w:hAnsi="Arial" w:cs="Arial"/>
                <w:color w:val="000000"/>
                <w:spacing w:val="-2"/>
                <w:sz w:val="20"/>
                <w:szCs w:val="20"/>
              </w:rPr>
              <w:t>u</w:t>
            </w:r>
            <w:r w:rsidRPr="00B0529D">
              <w:rPr>
                <w:rFonts w:ascii="Arial" w:eastAsia="KGIVK+ErasITCLight" w:hAnsi="Arial" w:cs="Arial"/>
                <w:color w:val="000000"/>
                <w:sz w:val="20"/>
                <w:szCs w:val="20"/>
              </w:rPr>
              <w:t>re</w:t>
            </w:r>
            <w:r w:rsidRPr="00B0529D">
              <w:rPr>
                <w:rFonts w:ascii="Arial" w:eastAsia="KGIVK+ErasITCLight" w:hAnsi="Arial" w:cs="Arial"/>
                <w:color w:val="000000"/>
                <w:spacing w:val="-6"/>
                <w:sz w:val="20"/>
                <w:szCs w:val="20"/>
              </w:rPr>
              <w:t xml:space="preserve"> </w:t>
            </w:r>
            <w:r w:rsidRPr="00B0529D">
              <w:rPr>
                <w:rFonts w:ascii="Arial" w:eastAsia="KGIVK+ErasITCLight" w:hAnsi="Arial" w:cs="Arial"/>
                <w:color w:val="000000"/>
                <w:sz w:val="20"/>
                <w:szCs w:val="20"/>
              </w:rPr>
              <w:t>el</w:t>
            </w:r>
            <w:r w:rsidRPr="00B0529D">
              <w:rPr>
                <w:rFonts w:ascii="Arial" w:eastAsia="KGIVK+ErasITCLight" w:hAnsi="Arial" w:cs="Arial"/>
                <w:color w:val="000000"/>
                <w:spacing w:val="-8"/>
                <w:sz w:val="20"/>
                <w:szCs w:val="20"/>
              </w:rPr>
              <w:t xml:space="preserve"> </w:t>
            </w:r>
            <w:r w:rsidRPr="00B0529D">
              <w:rPr>
                <w:rFonts w:ascii="Arial" w:eastAsia="KGIVK+ErasITCLight" w:hAnsi="Arial" w:cs="Arial"/>
                <w:color w:val="000000"/>
                <w:sz w:val="20"/>
                <w:szCs w:val="20"/>
              </w:rPr>
              <w:t>p</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r</w:t>
            </w:r>
            <w:r w:rsidRPr="00B0529D">
              <w:rPr>
                <w:rFonts w:ascii="Arial" w:eastAsia="KGIVK+ErasITCLight" w:hAnsi="Arial" w:cs="Arial"/>
                <w:color w:val="000000"/>
                <w:w w:val="101"/>
                <w:sz w:val="20"/>
                <w:szCs w:val="20"/>
              </w:rPr>
              <w:t>i</w:t>
            </w:r>
            <w:r w:rsidRPr="00B0529D">
              <w:rPr>
                <w:rFonts w:ascii="Arial" w:eastAsia="KGIVK+ErasITCLight" w:hAnsi="Arial" w:cs="Arial"/>
                <w:color w:val="000000"/>
                <w:spacing w:val="-2"/>
                <w:sz w:val="20"/>
                <w:szCs w:val="20"/>
              </w:rPr>
              <w:t>o</w:t>
            </w:r>
            <w:r w:rsidRPr="00B0529D">
              <w:rPr>
                <w:rFonts w:ascii="Arial" w:eastAsia="KGIVK+ErasITCLight" w:hAnsi="Arial" w:cs="Arial"/>
                <w:color w:val="000000"/>
                <w:sz w:val="20"/>
                <w:szCs w:val="20"/>
              </w:rPr>
              <w:t>do</w:t>
            </w:r>
            <w:r w:rsidRPr="00B0529D">
              <w:rPr>
                <w:rFonts w:ascii="Arial" w:eastAsia="KGIVK+ErasITCLight" w:hAnsi="Arial" w:cs="Arial"/>
                <w:color w:val="000000"/>
                <w:spacing w:val="-6"/>
                <w:sz w:val="20"/>
                <w:szCs w:val="20"/>
              </w:rPr>
              <w:t xml:space="preserve"> </w:t>
            </w:r>
            <w:r w:rsidRPr="00B0529D">
              <w:rPr>
                <w:rFonts w:ascii="Arial" w:eastAsia="KGIVK+ErasITCLight" w:hAnsi="Arial" w:cs="Arial"/>
                <w:color w:val="000000"/>
                <w:spacing w:val="-1"/>
                <w:sz w:val="20"/>
                <w:szCs w:val="20"/>
              </w:rPr>
              <w:t>de</w:t>
            </w:r>
            <w:r w:rsidRPr="00B0529D">
              <w:rPr>
                <w:rFonts w:ascii="Arial" w:eastAsia="KGIVK+ErasITCLight" w:hAnsi="Arial" w:cs="Arial"/>
                <w:color w:val="000000"/>
                <w:sz w:val="20"/>
                <w:szCs w:val="20"/>
              </w:rPr>
              <w:t xml:space="preserve"> trans</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c</w:t>
            </w:r>
            <w:r w:rsidRPr="00B0529D">
              <w:rPr>
                <w:rFonts w:ascii="Arial" w:eastAsia="KGIVK+ErasITCLight" w:hAnsi="Arial" w:cs="Arial"/>
                <w:color w:val="000000"/>
                <w:spacing w:val="-3"/>
                <w:w w:val="101"/>
                <w:sz w:val="20"/>
                <w:szCs w:val="20"/>
              </w:rPr>
              <w:t>i</w:t>
            </w:r>
            <w:r w:rsidRPr="00B0529D">
              <w:rPr>
                <w:rFonts w:ascii="Arial" w:eastAsia="KGIVK+ErasITCLight" w:hAnsi="Arial" w:cs="Arial"/>
                <w:color w:val="000000"/>
                <w:sz w:val="20"/>
                <w:szCs w:val="20"/>
              </w:rPr>
              <w:t>ón</w:t>
            </w:r>
            <w:r w:rsidRPr="00B0529D">
              <w:rPr>
                <w:rFonts w:ascii="Arial" w:eastAsia="KGIVK+ErasITCLight" w:hAnsi="Arial" w:cs="Arial"/>
                <w:color w:val="000000"/>
                <w:w w:val="101"/>
                <w:sz w:val="20"/>
                <w:szCs w:val="20"/>
              </w:rPr>
              <w:t>.</w:t>
            </w:r>
          </w:p>
          <w:p w14:paraId="187CD2CE" w14:textId="0C5F7F87" w:rsidR="00CD0930" w:rsidRPr="00B0529D" w:rsidRDefault="00CD0930" w:rsidP="00CD0930">
            <w:pPr>
              <w:pStyle w:val="NormalWeb"/>
              <w:spacing w:line="270" w:lineRule="atLeast"/>
              <w:jc w:val="both"/>
              <w:rPr>
                <w:rFonts w:ascii="Arial" w:hAnsi="Arial" w:cs="Arial"/>
                <w:sz w:val="20"/>
                <w:szCs w:val="20"/>
              </w:rPr>
            </w:pPr>
            <w:r w:rsidRPr="00B0529D">
              <w:rPr>
                <w:rFonts w:ascii="Arial" w:eastAsia="KGIVK+ErasITCLight" w:hAnsi="Arial" w:cs="Arial"/>
                <w:color w:val="000000"/>
                <w:sz w:val="20"/>
                <w:szCs w:val="20"/>
              </w:rPr>
              <w:t>Ser</w:t>
            </w:r>
            <w:r w:rsidRPr="00B0529D">
              <w:rPr>
                <w:rFonts w:ascii="Arial" w:eastAsia="KGIVK+ErasITCLight" w:hAnsi="Arial" w:cs="Arial"/>
                <w:color w:val="000000"/>
                <w:w w:val="101"/>
                <w:sz w:val="20"/>
                <w:szCs w:val="20"/>
              </w:rPr>
              <w:t>í</w:t>
            </w:r>
            <w:r w:rsidRPr="00B0529D">
              <w:rPr>
                <w:rFonts w:ascii="Arial" w:eastAsia="KGIVK+ErasITCLight" w:hAnsi="Arial" w:cs="Arial"/>
                <w:color w:val="000000"/>
                <w:sz w:val="20"/>
                <w:szCs w:val="20"/>
              </w:rPr>
              <w:t>a</w:t>
            </w:r>
            <w:r w:rsidRPr="00B0529D">
              <w:rPr>
                <w:rFonts w:ascii="Arial" w:eastAsia="KGIVK+ErasITCLight" w:hAnsi="Arial" w:cs="Arial"/>
                <w:color w:val="000000"/>
                <w:spacing w:val="2"/>
                <w:sz w:val="20"/>
                <w:szCs w:val="20"/>
              </w:rPr>
              <w:t xml:space="preserve"> </w:t>
            </w:r>
            <w:r w:rsidRPr="00B0529D">
              <w:rPr>
                <w:rFonts w:ascii="Arial" w:eastAsia="KGIVK+ErasITCLight" w:hAnsi="Arial" w:cs="Arial"/>
                <w:color w:val="000000"/>
                <w:spacing w:val="-2"/>
                <w:sz w:val="20"/>
                <w:szCs w:val="20"/>
              </w:rPr>
              <w:t>u</w:t>
            </w:r>
            <w:r w:rsidRPr="00B0529D">
              <w:rPr>
                <w:rFonts w:ascii="Arial" w:eastAsia="KGIVK+ErasITCLight" w:hAnsi="Arial" w:cs="Arial"/>
                <w:color w:val="000000"/>
                <w:sz w:val="20"/>
                <w:szCs w:val="20"/>
              </w:rPr>
              <w:t>n</w:t>
            </w:r>
            <w:r w:rsidRPr="00B0529D">
              <w:rPr>
                <w:rFonts w:ascii="Arial" w:eastAsia="KGIVK+ErasITCLight" w:hAnsi="Arial" w:cs="Arial"/>
                <w:color w:val="000000"/>
                <w:spacing w:val="2"/>
                <w:sz w:val="20"/>
                <w:szCs w:val="20"/>
              </w:rPr>
              <w:t xml:space="preserve"> </w:t>
            </w:r>
            <w:r w:rsidRPr="00B0529D">
              <w:rPr>
                <w:rFonts w:ascii="Arial" w:eastAsia="KGIVK+ErasITCLight" w:hAnsi="Arial" w:cs="Arial"/>
                <w:color w:val="000000"/>
                <w:spacing w:val="-2"/>
                <w:sz w:val="20"/>
                <w:szCs w:val="20"/>
              </w:rPr>
              <w:t>g</w:t>
            </w:r>
            <w:r w:rsidRPr="00B0529D">
              <w:rPr>
                <w:rFonts w:ascii="Arial" w:eastAsia="KGIVK+ErasITCLight" w:hAnsi="Arial" w:cs="Arial"/>
                <w:color w:val="000000"/>
                <w:sz w:val="20"/>
                <w:szCs w:val="20"/>
              </w:rPr>
              <w:t xml:space="preserve">ran </w:t>
            </w:r>
            <w:r w:rsidRPr="00B0529D">
              <w:rPr>
                <w:rFonts w:ascii="Arial" w:eastAsia="KGIVK+ErasITCLight" w:hAnsi="Arial" w:cs="Arial"/>
                <w:color w:val="000000"/>
                <w:spacing w:val="-1"/>
                <w:sz w:val="20"/>
                <w:szCs w:val="20"/>
              </w:rPr>
              <w:t>er</w:t>
            </w:r>
            <w:r w:rsidRPr="00B0529D">
              <w:rPr>
                <w:rFonts w:ascii="Arial" w:eastAsia="KGIVK+ErasITCLight" w:hAnsi="Arial" w:cs="Arial"/>
                <w:color w:val="000000"/>
                <w:sz w:val="20"/>
                <w:szCs w:val="20"/>
              </w:rPr>
              <w:t>ror</w:t>
            </w:r>
            <w:r w:rsidRPr="00B0529D">
              <w:rPr>
                <w:rFonts w:ascii="Arial" w:eastAsia="KGIVK+ErasITCLight" w:hAnsi="Arial" w:cs="Arial"/>
                <w:color w:val="000000"/>
                <w:spacing w:val="3"/>
                <w:sz w:val="20"/>
                <w:szCs w:val="20"/>
              </w:rPr>
              <w:t xml:space="preserve"> </w:t>
            </w:r>
            <w:r w:rsidRPr="00B0529D">
              <w:rPr>
                <w:rFonts w:ascii="Arial" w:eastAsia="KGIVK+ErasITCLight" w:hAnsi="Arial" w:cs="Arial"/>
                <w:color w:val="000000"/>
                <w:sz w:val="20"/>
                <w:szCs w:val="20"/>
              </w:rPr>
              <w:t>y un re</w:t>
            </w:r>
            <w:r w:rsidRPr="00B0529D">
              <w:rPr>
                <w:rFonts w:ascii="Arial" w:eastAsia="KGIVK+ErasITCLight" w:hAnsi="Arial" w:cs="Arial"/>
                <w:color w:val="000000"/>
                <w:spacing w:val="-1"/>
                <w:sz w:val="20"/>
                <w:szCs w:val="20"/>
              </w:rPr>
              <w:t>t</w:t>
            </w:r>
            <w:r w:rsidRPr="00B0529D">
              <w:rPr>
                <w:rFonts w:ascii="Arial" w:eastAsia="KGIVK+ErasITCLight" w:hAnsi="Arial" w:cs="Arial"/>
                <w:color w:val="000000"/>
                <w:spacing w:val="-2"/>
                <w:sz w:val="20"/>
                <w:szCs w:val="20"/>
              </w:rPr>
              <w:t>r</w:t>
            </w:r>
            <w:r w:rsidRPr="00B0529D">
              <w:rPr>
                <w:rFonts w:ascii="Arial" w:eastAsia="KGIVK+ErasITCLight" w:hAnsi="Arial" w:cs="Arial"/>
                <w:color w:val="000000"/>
                <w:sz w:val="20"/>
                <w:szCs w:val="20"/>
              </w:rPr>
              <w:t>oc</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pacing w:val="-2"/>
                <w:sz w:val="20"/>
                <w:szCs w:val="20"/>
              </w:rPr>
              <w:t>s</w:t>
            </w:r>
            <w:r w:rsidRPr="00B0529D">
              <w:rPr>
                <w:rFonts w:ascii="Arial" w:eastAsia="KGIVK+ErasITCLight" w:hAnsi="Arial" w:cs="Arial"/>
                <w:color w:val="000000"/>
                <w:sz w:val="20"/>
                <w:szCs w:val="20"/>
              </w:rPr>
              <w:t>o</w:t>
            </w:r>
            <w:r w:rsidRPr="00B0529D">
              <w:rPr>
                <w:rFonts w:ascii="Arial" w:eastAsia="KGIVK+ErasITCLight" w:hAnsi="Arial" w:cs="Arial"/>
                <w:color w:val="000000"/>
                <w:spacing w:val="2"/>
                <w:sz w:val="20"/>
                <w:szCs w:val="20"/>
              </w:rPr>
              <w:t xml:space="preserve"> </w:t>
            </w:r>
            <w:r w:rsidRPr="00B0529D">
              <w:rPr>
                <w:rFonts w:ascii="Arial" w:eastAsia="KGIVK+ErasITCLight" w:hAnsi="Arial" w:cs="Arial"/>
                <w:color w:val="000000"/>
                <w:spacing w:val="-1"/>
                <w:sz w:val="20"/>
                <w:szCs w:val="20"/>
              </w:rPr>
              <w:t>para</w:t>
            </w:r>
            <w:r w:rsidRPr="00B0529D">
              <w:rPr>
                <w:rFonts w:ascii="Arial" w:eastAsia="KGIVK+ErasITCLight" w:hAnsi="Arial" w:cs="Arial"/>
                <w:color w:val="000000"/>
                <w:spacing w:val="2"/>
                <w:sz w:val="20"/>
                <w:szCs w:val="20"/>
              </w:rPr>
              <w:t xml:space="preserve"> </w:t>
            </w:r>
            <w:r w:rsidRPr="00B0529D">
              <w:rPr>
                <w:rFonts w:ascii="Arial" w:eastAsia="KGIVK+ErasITCLight" w:hAnsi="Arial" w:cs="Arial"/>
                <w:color w:val="000000"/>
                <w:sz w:val="20"/>
                <w:szCs w:val="20"/>
              </w:rPr>
              <w:t>l</w:t>
            </w:r>
            <w:r w:rsidRPr="00B0529D">
              <w:rPr>
                <w:rFonts w:ascii="Arial" w:eastAsia="KGIVK+ErasITCLight" w:hAnsi="Arial" w:cs="Arial"/>
                <w:color w:val="000000"/>
                <w:spacing w:val="-3"/>
                <w:sz w:val="20"/>
                <w:szCs w:val="20"/>
              </w:rPr>
              <w:t>a</w:t>
            </w:r>
            <w:r w:rsidRPr="00B0529D">
              <w:rPr>
                <w:rFonts w:ascii="Arial" w:eastAsia="KGIVK+ErasITCLight" w:hAnsi="Arial" w:cs="Arial"/>
                <w:color w:val="000000"/>
                <w:sz w:val="20"/>
                <w:szCs w:val="20"/>
              </w:rPr>
              <w:t>s</w:t>
            </w:r>
            <w:r w:rsidRPr="00B0529D">
              <w:rPr>
                <w:rFonts w:ascii="Arial" w:eastAsia="KGIVK+ErasITCLight" w:hAnsi="Arial" w:cs="Arial"/>
                <w:color w:val="000000"/>
                <w:spacing w:val="2"/>
                <w:sz w:val="20"/>
                <w:szCs w:val="20"/>
              </w:rPr>
              <w:t xml:space="preserve"> </w:t>
            </w:r>
            <w:r w:rsidRPr="00B0529D">
              <w:rPr>
                <w:rFonts w:ascii="Arial" w:eastAsia="KGIVK+ErasITCLight" w:hAnsi="Arial" w:cs="Arial"/>
                <w:color w:val="000000"/>
                <w:sz w:val="20"/>
                <w:szCs w:val="20"/>
              </w:rPr>
              <w:t>p</w:t>
            </w:r>
            <w:r w:rsidRPr="00B0529D">
              <w:rPr>
                <w:rFonts w:ascii="Arial" w:eastAsia="KGIVK+ErasITCLight" w:hAnsi="Arial" w:cs="Arial"/>
                <w:color w:val="000000"/>
                <w:spacing w:val="-1"/>
                <w:sz w:val="20"/>
                <w:szCs w:val="20"/>
              </w:rPr>
              <w:t>l</w:t>
            </w:r>
            <w:r w:rsidRPr="00B0529D">
              <w:rPr>
                <w:rFonts w:ascii="Arial" w:eastAsia="KGIVK+ErasITCLight" w:hAnsi="Arial" w:cs="Arial"/>
                <w:color w:val="000000"/>
                <w:sz w:val="20"/>
                <w:szCs w:val="20"/>
              </w:rPr>
              <w:t>an</w:t>
            </w:r>
            <w:r w:rsidRPr="00B0529D">
              <w:rPr>
                <w:rFonts w:ascii="Arial" w:eastAsia="KGIVK+ErasITCLight" w:hAnsi="Arial" w:cs="Arial"/>
                <w:color w:val="000000"/>
                <w:spacing w:val="-3"/>
                <w:sz w:val="20"/>
                <w:szCs w:val="20"/>
              </w:rPr>
              <w:t>t</w:t>
            </w:r>
            <w:r w:rsidRPr="00B0529D">
              <w:rPr>
                <w:rFonts w:ascii="Arial" w:eastAsia="KGIVK+ErasITCLight" w:hAnsi="Arial" w:cs="Arial"/>
                <w:color w:val="000000"/>
                <w:sz w:val="20"/>
                <w:szCs w:val="20"/>
              </w:rPr>
              <w:t xml:space="preserve">as </w:t>
            </w:r>
            <w:r w:rsidRPr="00B0529D">
              <w:rPr>
                <w:rFonts w:ascii="Arial" w:eastAsia="KGIVK+ErasITCLight" w:hAnsi="Arial" w:cs="Arial"/>
                <w:color w:val="000000"/>
                <w:spacing w:val="1"/>
                <w:sz w:val="20"/>
                <w:szCs w:val="20"/>
              </w:rPr>
              <w:t>q</w:t>
            </w:r>
            <w:r w:rsidRPr="00B0529D">
              <w:rPr>
                <w:rFonts w:ascii="Arial" w:eastAsia="KGIVK+ErasITCLight" w:hAnsi="Arial" w:cs="Arial"/>
                <w:color w:val="000000"/>
                <w:sz w:val="20"/>
                <w:szCs w:val="20"/>
              </w:rPr>
              <w:t>ue</w:t>
            </w:r>
            <w:r w:rsidRPr="00B0529D">
              <w:rPr>
                <w:rFonts w:ascii="Arial" w:eastAsia="KGIVK+ErasITCLight" w:hAnsi="Arial" w:cs="Arial"/>
                <w:color w:val="000000"/>
                <w:spacing w:val="-3"/>
                <w:sz w:val="20"/>
                <w:szCs w:val="20"/>
              </w:rPr>
              <w:t xml:space="preserve"> </w:t>
            </w:r>
            <w:r w:rsidRPr="00B0529D">
              <w:rPr>
                <w:rFonts w:ascii="Arial" w:eastAsia="KGIVK+ErasITCLight" w:hAnsi="Arial" w:cs="Arial"/>
                <w:color w:val="000000"/>
                <w:spacing w:val="-1"/>
                <w:sz w:val="20"/>
                <w:szCs w:val="20"/>
              </w:rPr>
              <w:t>n</w:t>
            </w:r>
            <w:r w:rsidRPr="00B0529D">
              <w:rPr>
                <w:rFonts w:ascii="Arial" w:eastAsia="KGIVK+ErasITCLight" w:hAnsi="Arial" w:cs="Arial"/>
                <w:color w:val="000000"/>
                <w:sz w:val="20"/>
                <w:szCs w:val="20"/>
              </w:rPr>
              <w:t xml:space="preserve">o solo </w:t>
            </w:r>
            <w:r w:rsidRPr="00B0529D">
              <w:rPr>
                <w:rFonts w:ascii="Arial" w:eastAsia="KGIVK+ErasITCLight" w:hAnsi="Arial" w:cs="Arial"/>
                <w:color w:val="000000"/>
                <w:spacing w:val="1"/>
                <w:sz w:val="20"/>
                <w:szCs w:val="20"/>
              </w:rPr>
              <w:t>h</w:t>
            </w:r>
            <w:r w:rsidRPr="00B0529D">
              <w:rPr>
                <w:rFonts w:ascii="Arial" w:eastAsia="KGIVK+ErasITCLight" w:hAnsi="Arial" w:cs="Arial"/>
                <w:color w:val="000000"/>
                <w:spacing w:val="-3"/>
                <w:sz w:val="20"/>
                <w:szCs w:val="20"/>
              </w:rPr>
              <w:t>e</w:t>
            </w:r>
            <w:r w:rsidRPr="00B0529D">
              <w:rPr>
                <w:rFonts w:ascii="Arial" w:eastAsia="KGIVK+ErasITCLight" w:hAnsi="Arial" w:cs="Arial"/>
                <w:color w:val="000000"/>
                <w:spacing w:val="-2"/>
                <w:sz w:val="20"/>
                <w:szCs w:val="20"/>
              </w:rPr>
              <w:t>m</w:t>
            </w:r>
            <w:r w:rsidRPr="00B0529D">
              <w:rPr>
                <w:rFonts w:ascii="Arial" w:eastAsia="KGIVK+ErasITCLight" w:hAnsi="Arial" w:cs="Arial"/>
                <w:color w:val="000000"/>
                <w:sz w:val="20"/>
                <w:szCs w:val="20"/>
              </w:rPr>
              <w:t>os</w:t>
            </w:r>
            <w:r w:rsidRPr="00B0529D">
              <w:rPr>
                <w:rFonts w:ascii="Arial" w:eastAsia="KGIVK+ErasITCLight" w:hAnsi="Arial" w:cs="Arial"/>
                <w:color w:val="000000"/>
                <w:spacing w:val="3"/>
                <w:sz w:val="20"/>
                <w:szCs w:val="20"/>
              </w:rPr>
              <w:t xml:space="preserve"> </w:t>
            </w:r>
            <w:r w:rsidRPr="00B0529D">
              <w:rPr>
                <w:rFonts w:ascii="Arial" w:eastAsia="KGIVK+ErasITCLight" w:hAnsi="Arial" w:cs="Arial"/>
                <w:color w:val="000000"/>
                <w:sz w:val="20"/>
                <w:szCs w:val="20"/>
              </w:rPr>
              <w:t>c</w:t>
            </w:r>
            <w:r w:rsidRPr="00B0529D">
              <w:rPr>
                <w:rFonts w:ascii="Arial" w:eastAsia="KGIVK+ErasITCLight" w:hAnsi="Arial" w:cs="Arial"/>
                <w:color w:val="000000"/>
                <w:spacing w:val="-4"/>
                <w:sz w:val="20"/>
                <w:szCs w:val="20"/>
              </w:rPr>
              <w:t>e</w:t>
            </w:r>
            <w:r w:rsidRPr="00B0529D">
              <w:rPr>
                <w:rFonts w:ascii="Arial" w:eastAsia="KGIVK+ErasITCLight" w:hAnsi="Arial" w:cs="Arial"/>
                <w:color w:val="000000"/>
                <w:sz w:val="20"/>
                <w:szCs w:val="20"/>
              </w:rPr>
              <w:t>rt</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f</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z w:val="20"/>
                <w:szCs w:val="20"/>
              </w:rPr>
              <w:t>a</w:t>
            </w:r>
            <w:r w:rsidRPr="00B0529D">
              <w:rPr>
                <w:rFonts w:ascii="Arial" w:eastAsia="KGIVK+ErasITCLight" w:hAnsi="Arial" w:cs="Arial"/>
                <w:color w:val="000000"/>
                <w:spacing w:val="-2"/>
                <w:sz w:val="20"/>
                <w:szCs w:val="20"/>
              </w:rPr>
              <w:t>d</w:t>
            </w:r>
            <w:r w:rsidRPr="00B0529D">
              <w:rPr>
                <w:rFonts w:ascii="Arial" w:eastAsia="KGIVK+ErasITCLight" w:hAnsi="Arial" w:cs="Arial"/>
                <w:color w:val="000000"/>
                <w:sz w:val="20"/>
                <w:szCs w:val="20"/>
              </w:rPr>
              <w:t>o</w:t>
            </w:r>
            <w:r w:rsidRPr="00B0529D">
              <w:rPr>
                <w:rFonts w:ascii="Arial" w:eastAsia="KGIVK+ErasITCLight" w:hAnsi="Arial" w:cs="Arial"/>
                <w:color w:val="000000"/>
                <w:spacing w:val="1"/>
                <w:sz w:val="20"/>
                <w:szCs w:val="20"/>
              </w:rPr>
              <w:t xml:space="preserve"> </w:t>
            </w:r>
            <w:r w:rsidRPr="00B0529D">
              <w:rPr>
                <w:rFonts w:ascii="Arial" w:eastAsia="KGIVK+ErasITCLight" w:hAnsi="Arial" w:cs="Arial"/>
                <w:color w:val="000000"/>
                <w:spacing w:val="-1"/>
                <w:sz w:val="20"/>
                <w:szCs w:val="20"/>
              </w:rPr>
              <w:t>H</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
                <w:sz w:val="20"/>
                <w:szCs w:val="20"/>
              </w:rPr>
              <w:t>C</w:t>
            </w:r>
            <w:r w:rsidRPr="00B0529D">
              <w:rPr>
                <w:rFonts w:ascii="Arial" w:eastAsia="KGIVK+ErasITCLight" w:hAnsi="Arial" w:cs="Arial"/>
                <w:color w:val="000000"/>
                <w:sz w:val="20"/>
                <w:szCs w:val="20"/>
              </w:rPr>
              <w:t>CP</w:t>
            </w:r>
            <w:r w:rsidRPr="00B0529D">
              <w:rPr>
                <w:rFonts w:ascii="Arial" w:eastAsia="KGIVK+ErasITCLight" w:hAnsi="Arial" w:cs="Arial"/>
                <w:color w:val="000000"/>
                <w:spacing w:val="1"/>
                <w:sz w:val="20"/>
                <w:szCs w:val="20"/>
              </w:rPr>
              <w:t xml:space="preserve"> </w:t>
            </w:r>
            <w:r w:rsidRPr="00B0529D">
              <w:rPr>
                <w:rFonts w:ascii="Arial" w:eastAsia="KGIVK+ErasITCLight" w:hAnsi="Arial" w:cs="Arial"/>
                <w:color w:val="000000"/>
                <w:spacing w:val="-2"/>
                <w:sz w:val="20"/>
                <w:szCs w:val="20"/>
              </w:rPr>
              <w:t>c</w:t>
            </w:r>
            <w:r w:rsidRPr="00B0529D">
              <w:rPr>
                <w:rFonts w:ascii="Arial" w:eastAsia="KGIVK+ErasITCLight" w:hAnsi="Arial" w:cs="Arial"/>
                <w:color w:val="000000"/>
                <w:spacing w:val="-1"/>
                <w:sz w:val="20"/>
                <w:szCs w:val="20"/>
              </w:rPr>
              <w:t>o</w:t>
            </w:r>
            <w:r w:rsidRPr="00B0529D">
              <w:rPr>
                <w:rFonts w:ascii="Arial" w:eastAsia="KGIVK+ErasITCLight" w:hAnsi="Arial" w:cs="Arial"/>
                <w:color w:val="000000"/>
                <w:sz w:val="20"/>
                <w:szCs w:val="20"/>
              </w:rPr>
              <w:t>n el</w:t>
            </w:r>
            <w:r w:rsidRPr="00B0529D">
              <w:rPr>
                <w:rFonts w:ascii="Arial" w:eastAsia="KGIVK+ErasITCLight" w:hAnsi="Arial" w:cs="Arial"/>
                <w:color w:val="000000"/>
                <w:spacing w:val="18"/>
                <w:sz w:val="20"/>
                <w:szCs w:val="20"/>
              </w:rPr>
              <w:t xml:space="preserve"> </w:t>
            </w:r>
            <w:r w:rsidRPr="00B0529D">
              <w:rPr>
                <w:rFonts w:ascii="Arial" w:eastAsia="KGIVK+ErasITCLight" w:hAnsi="Arial" w:cs="Arial"/>
                <w:color w:val="000000"/>
                <w:sz w:val="20"/>
                <w:szCs w:val="20"/>
              </w:rPr>
              <w:t>I</w:t>
            </w:r>
            <w:r w:rsidRPr="00B0529D">
              <w:rPr>
                <w:rFonts w:ascii="Arial" w:eastAsia="KGIVK+ErasITCLight" w:hAnsi="Arial" w:cs="Arial"/>
                <w:color w:val="000000"/>
                <w:spacing w:val="-1"/>
                <w:sz w:val="20"/>
                <w:szCs w:val="20"/>
              </w:rPr>
              <w:t>n</w:t>
            </w:r>
            <w:r w:rsidRPr="00B0529D">
              <w:rPr>
                <w:rFonts w:ascii="Arial" w:eastAsia="KGIVK+ErasITCLight" w:hAnsi="Arial" w:cs="Arial"/>
                <w:color w:val="000000"/>
                <w:sz w:val="20"/>
                <w:szCs w:val="20"/>
              </w:rPr>
              <w:t>v</w:t>
            </w:r>
            <w:r w:rsidRPr="00B0529D">
              <w:rPr>
                <w:rFonts w:ascii="Arial" w:eastAsia="KGIVK+ErasITCLight" w:hAnsi="Arial" w:cs="Arial"/>
                <w:color w:val="000000"/>
                <w:w w:val="101"/>
                <w:sz w:val="20"/>
                <w:szCs w:val="20"/>
              </w:rPr>
              <w:t>i</w:t>
            </w:r>
            <w:r w:rsidRPr="00B0529D">
              <w:rPr>
                <w:rFonts w:ascii="Arial" w:eastAsia="KGIVK+ErasITCLight" w:hAnsi="Arial" w:cs="Arial"/>
                <w:color w:val="000000"/>
                <w:sz w:val="20"/>
                <w:szCs w:val="20"/>
              </w:rPr>
              <w:t>ma</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pacing w:val="-2"/>
                <w:sz w:val="20"/>
                <w:szCs w:val="20"/>
              </w:rPr>
              <w:t>po</w:t>
            </w:r>
            <w:r w:rsidRPr="00B0529D">
              <w:rPr>
                <w:rFonts w:ascii="Arial" w:eastAsia="KGIVK+ErasITCLight" w:hAnsi="Arial" w:cs="Arial"/>
                <w:color w:val="000000"/>
                <w:sz w:val="20"/>
                <w:szCs w:val="20"/>
              </w:rPr>
              <w:t>r</w:t>
            </w:r>
            <w:r w:rsidRPr="00B0529D">
              <w:rPr>
                <w:rFonts w:ascii="Arial" w:eastAsia="KGIVK+ErasITCLight" w:hAnsi="Arial" w:cs="Arial"/>
                <w:color w:val="000000"/>
                <w:spacing w:val="20"/>
                <w:sz w:val="20"/>
                <w:szCs w:val="20"/>
              </w:rPr>
              <w:t xml:space="preserve"> </w:t>
            </w:r>
            <w:r w:rsidRPr="00B0529D">
              <w:rPr>
                <w:rFonts w:ascii="Arial" w:eastAsia="KGIVK+ErasITCLight" w:hAnsi="Arial" w:cs="Arial"/>
                <w:color w:val="000000"/>
                <w:sz w:val="20"/>
                <w:szCs w:val="20"/>
              </w:rPr>
              <w:t>a</w:t>
            </w:r>
            <w:r w:rsidRPr="00B0529D">
              <w:rPr>
                <w:rFonts w:ascii="Arial" w:eastAsia="KGIVK+ErasITCLight" w:hAnsi="Arial" w:cs="Arial"/>
                <w:color w:val="000000"/>
                <w:spacing w:val="-2"/>
                <w:sz w:val="20"/>
                <w:szCs w:val="20"/>
              </w:rPr>
              <w:t>ño</w:t>
            </w:r>
            <w:r w:rsidRPr="00B0529D">
              <w:rPr>
                <w:rFonts w:ascii="Arial" w:eastAsia="KGIVK+ErasITCLight" w:hAnsi="Arial" w:cs="Arial"/>
                <w:color w:val="000000"/>
                <w:sz w:val="20"/>
                <w:szCs w:val="20"/>
              </w:rPr>
              <w:t>s</w:t>
            </w:r>
            <w:r w:rsidRPr="00B0529D">
              <w:rPr>
                <w:rFonts w:ascii="Arial" w:eastAsia="KGIVK+ErasITCLight" w:hAnsi="Arial" w:cs="Arial"/>
                <w:color w:val="000000"/>
                <w:w w:val="101"/>
                <w:sz w:val="20"/>
                <w:szCs w:val="20"/>
              </w:rPr>
              <w:t>,</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z w:val="20"/>
                <w:szCs w:val="20"/>
              </w:rPr>
              <w:t>s</w:t>
            </w:r>
            <w:r w:rsidRPr="00B0529D">
              <w:rPr>
                <w:rFonts w:ascii="Arial" w:eastAsia="KGIVK+ErasITCLight" w:hAnsi="Arial" w:cs="Arial"/>
                <w:color w:val="000000"/>
                <w:w w:val="101"/>
                <w:sz w:val="20"/>
                <w:szCs w:val="20"/>
              </w:rPr>
              <w:t>i</w:t>
            </w:r>
            <w:r w:rsidRPr="00B0529D">
              <w:rPr>
                <w:rFonts w:ascii="Arial" w:eastAsia="KGIVK+ErasITCLight" w:hAnsi="Arial" w:cs="Arial"/>
                <w:color w:val="000000"/>
                <w:spacing w:val="-2"/>
                <w:sz w:val="20"/>
                <w:szCs w:val="20"/>
              </w:rPr>
              <w:t>n</w:t>
            </w:r>
            <w:r w:rsidRPr="00B0529D">
              <w:rPr>
                <w:rFonts w:ascii="Arial" w:eastAsia="KGIVK+ErasITCLight" w:hAnsi="Arial" w:cs="Arial"/>
                <w:color w:val="000000"/>
                <w:spacing w:val="-1"/>
                <w:sz w:val="20"/>
                <w:szCs w:val="20"/>
              </w:rPr>
              <w:t>o</w:t>
            </w:r>
            <w:r w:rsidRPr="00B0529D">
              <w:rPr>
                <w:rFonts w:ascii="Arial" w:eastAsia="KGIVK+ErasITCLight" w:hAnsi="Arial" w:cs="Arial"/>
                <w:color w:val="000000"/>
                <w:spacing w:val="17"/>
                <w:sz w:val="20"/>
                <w:szCs w:val="20"/>
              </w:rPr>
              <w:t xml:space="preserve"> </w:t>
            </w:r>
            <w:r w:rsidRPr="00B0529D">
              <w:rPr>
                <w:rFonts w:ascii="Arial" w:eastAsia="KGIVK+ErasITCLight" w:hAnsi="Arial" w:cs="Arial"/>
                <w:color w:val="000000"/>
                <w:sz w:val="20"/>
                <w:szCs w:val="20"/>
              </w:rPr>
              <w:t>q</w:t>
            </w:r>
            <w:r w:rsidRPr="00B0529D">
              <w:rPr>
                <w:rFonts w:ascii="Arial" w:eastAsia="KGIVK+ErasITCLight" w:hAnsi="Arial" w:cs="Arial"/>
                <w:color w:val="000000"/>
                <w:spacing w:val="-1"/>
                <w:sz w:val="20"/>
                <w:szCs w:val="20"/>
              </w:rPr>
              <w:t>u</w:t>
            </w:r>
            <w:r w:rsidRPr="00B0529D">
              <w:rPr>
                <w:rFonts w:ascii="Arial" w:eastAsia="KGIVK+ErasITCLight" w:hAnsi="Arial" w:cs="Arial"/>
                <w:color w:val="000000"/>
                <w:sz w:val="20"/>
                <w:szCs w:val="20"/>
              </w:rPr>
              <w:t>e</w:t>
            </w:r>
            <w:r w:rsidRPr="00B0529D">
              <w:rPr>
                <w:rFonts w:ascii="Arial" w:eastAsia="KGIVK+ErasITCLight" w:hAnsi="Arial" w:cs="Arial"/>
                <w:color w:val="000000"/>
                <w:spacing w:val="18"/>
                <w:sz w:val="20"/>
                <w:szCs w:val="20"/>
              </w:rPr>
              <w:t xml:space="preserve"> </w:t>
            </w:r>
            <w:r w:rsidRPr="00B0529D">
              <w:rPr>
                <w:rFonts w:ascii="Arial" w:eastAsia="KGIVK+ErasITCLight" w:hAnsi="Arial" w:cs="Arial"/>
                <w:color w:val="000000"/>
                <w:sz w:val="20"/>
                <w:szCs w:val="20"/>
              </w:rPr>
              <w:t>ad</w:t>
            </w:r>
            <w:r w:rsidRPr="00B0529D">
              <w:rPr>
                <w:rFonts w:ascii="Arial" w:eastAsia="KGIVK+ErasITCLight" w:hAnsi="Arial" w:cs="Arial"/>
                <w:color w:val="000000"/>
                <w:spacing w:val="-2"/>
                <w:sz w:val="20"/>
                <w:szCs w:val="20"/>
              </w:rPr>
              <w:t>e</w:t>
            </w:r>
            <w:r w:rsidRPr="00B0529D">
              <w:rPr>
                <w:rFonts w:ascii="Arial" w:eastAsia="KGIVK+ErasITCLight" w:hAnsi="Arial" w:cs="Arial"/>
                <w:color w:val="000000"/>
                <w:sz w:val="20"/>
                <w:szCs w:val="20"/>
              </w:rPr>
              <w:t>m</w:t>
            </w:r>
            <w:r w:rsidRPr="00B0529D">
              <w:rPr>
                <w:rFonts w:ascii="Arial" w:eastAsia="KGIVK+ErasITCLight" w:hAnsi="Arial" w:cs="Arial"/>
                <w:color w:val="000000"/>
                <w:spacing w:val="-2"/>
                <w:sz w:val="20"/>
                <w:szCs w:val="20"/>
              </w:rPr>
              <w:t>á</w:t>
            </w:r>
            <w:r w:rsidRPr="00B0529D">
              <w:rPr>
                <w:rFonts w:ascii="Arial" w:eastAsia="KGIVK+ErasITCLight" w:hAnsi="Arial" w:cs="Arial"/>
                <w:color w:val="000000"/>
                <w:sz w:val="20"/>
                <w:szCs w:val="20"/>
              </w:rPr>
              <w:t>s</w:t>
            </w:r>
            <w:r w:rsidRPr="00B0529D">
              <w:rPr>
                <w:rFonts w:ascii="Arial" w:eastAsia="KGIVK+ErasITCLight" w:hAnsi="Arial" w:cs="Arial"/>
                <w:color w:val="000000"/>
                <w:spacing w:val="20"/>
                <w:sz w:val="20"/>
                <w:szCs w:val="20"/>
              </w:rPr>
              <w:t xml:space="preserve"> </w:t>
            </w:r>
            <w:r w:rsidRPr="00B0529D">
              <w:rPr>
                <w:rFonts w:ascii="Arial" w:eastAsia="KGIVK+ErasITCLight" w:hAnsi="Arial" w:cs="Arial"/>
                <w:color w:val="000000"/>
                <w:spacing w:val="-1"/>
                <w:sz w:val="20"/>
                <w:szCs w:val="20"/>
              </w:rPr>
              <w:t>d</w:t>
            </w:r>
            <w:r w:rsidRPr="00B0529D">
              <w:rPr>
                <w:rFonts w:ascii="Arial" w:eastAsia="KGIVK+ErasITCLight" w:hAnsi="Arial" w:cs="Arial"/>
                <w:color w:val="000000"/>
                <w:spacing w:val="-2"/>
                <w:sz w:val="20"/>
                <w:szCs w:val="20"/>
              </w:rPr>
              <w:t>a</w:t>
            </w:r>
            <w:r w:rsidRPr="00B0529D">
              <w:rPr>
                <w:rFonts w:ascii="Arial" w:eastAsia="KGIVK+ErasITCLight" w:hAnsi="Arial" w:cs="Arial"/>
                <w:color w:val="000000"/>
                <w:sz w:val="20"/>
                <w:szCs w:val="20"/>
              </w:rPr>
              <w:t>m</w:t>
            </w:r>
            <w:r w:rsidRPr="00B0529D">
              <w:rPr>
                <w:rFonts w:ascii="Arial" w:eastAsia="KGIVK+ErasITCLight" w:hAnsi="Arial" w:cs="Arial"/>
                <w:color w:val="000000"/>
                <w:spacing w:val="-1"/>
                <w:sz w:val="20"/>
                <w:szCs w:val="20"/>
              </w:rPr>
              <w:t>o</w:t>
            </w:r>
            <w:r w:rsidRPr="00B0529D">
              <w:rPr>
                <w:rFonts w:ascii="Arial" w:eastAsia="KGIVK+ErasITCLight" w:hAnsi="Arial" w:cs="Arial"/>
                <w:color w:val="000000"/>
                <w:sz w:val="20"/>
                <w:szCs w:val="20"/>
              </w:rPr>
              <w:t>s</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z w:val="20"/>
                <w:szCs w:val="20"/>
              </w:rPr>
              <w:t>c</w:t>
            </w:r>
            <w:r w:rsidRPr="00B0529D">
              <w:rPr>
                <w:rFonts w:ascii="Arial" w:eastAsia="KGIVK+ErasITCLight" w:hAnsi="Arial" w:cs="Arial"/>
                <w:color w:val="000000"/>
                <w:spacing w:val="-2"/>
                <w:sz w:val="20"/>
                <w:szCs w:val="20"/>
              </w:rPr>
              <w:t>u</w:t>
            </w:r>
            <w:r w:rsidRPr="00B0529D">
              <w:rPr>
                <w:rFonts w:ascii="Arial" w:eastAsia="KGIVK+ErasITCLight" w:hAnsi="Arial" w:cs="Arial"/>
                <w:color w:val="000000"/>
                <w:sz w:val="20"/>
                <w:szCs w:val="20"/>
              </w:rPr>
              <w:t>mp</w:t>
            </w:r>
            <w:r w:rsidRPr="00B0529D">
              <w:rPr>
                <w:rFonts w:ascii="Arial" w:eastAsia="KGIVK+ErasITCLight" w:hAnsi="Arial" w:cs="Arial"/>
                <w:color w:val="000000"/>
                <w:spacing w:val="-2"/>
                <w:sz w:val="20"/>
                <w:szCs w:val="20"/>
              </w:rPr>
              <w:t>l</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m</w:t>
            </w:r>
            <w:r w:rsidRPr="00B0529D">
              <w:rPr>
                <w:rFonts w:ascii="Arial" w:eastAsia="KGIVK+ErasITCLight" w:hAnsi="Arial" w:cs="Arial"/>
                <w:color w:val="000000"/>
                <w:spacing w:val="-4"/>
                <w:w w:val="101"/>
                <w:sz w:val="20"/>
                <w:szCs w:val="20"/>
              </w:rPr>
              <w:t>i</w:t>
            </w:r>
            <w:r w:rsidRPr="00B0529D">
              <w:rPr>
                <w:rFonts w:ascii="Arial" w:eastAsia="KGIVK+ErasITCLight" w:hAnsi="Arial" w:cs="Arial"/>
                <w:color w:val="000000"/>
                <w:spacing w:val="-1"/>
                <w:sz w:val="20"/>
                <w:szCs w:val="20"/>
              </w:rPr>
              <w:t>e</w:t>
            </w:r>
            <w:r w:rsidRPr="00B0529D">
              <w:rPr>
                <w:rFonts w:ascii="Arial" w:eastAsia="KGIVK+ErasITCLight" w:hAnsi="Arial" w:cs="Arial"/>
                <w:color w:val="000000"/>
                <w:sz w:val="20"/>
                <w:szCs w:val="20"/>
              </w:rPr>
              <w:t>nto</w:t>
            </w:r>
            <w:r w:rsidRPr="00B0529D">
              <w:rPr>
                <w:rFonts w:ascii="Arial" w:eastAsia="KGIVK+ErasITCLight" w:hAnsi="Arial" w:cs="Arial"/>
                <w:color w:val="000000"/>
                <w:spacing w:val="20"/>
                <w:sz w:val="20"/>
                <w:szCs w:val="20"/>
              </w:rPr>
              <w:t xml:space="preserve"> </w:t>
            </w:r>
            <w:r w:rsidRPr="00B0529D">
              <w:rPr>
                <w:rFonts w:ascii="Arial" w:eastAsia="KGIVK+ErasITCLight" w:hAnsi="Arial" w:cs="Arial"/>
                <w:color w:val="000000"/>
                <w:sz w:val="20"/>
                <w:szCs w:val="20"/>
              </w:rPr>
              <w:t>a</w:t>
            </w:r>
            <w:r w:rsidRPr="00B0529D">
              <w:rPr>
                <w:rFonts w:ascii="Arial" w:eastAsia="KGIVK+ErasITCLight" w:hAnsi="Arial" w:cs="Arial"/>
                <w:color w:val="000000"/>
                <w:spacing w:val="17"/>
                <w:sz w:val="20"/>
                <w:szCs w:val="20"/>
              </w:rPr>
              <w:t xml:space="preserve"> </w:t>
            </w:r>
            <w:r w:rsidRPr="00B0529D">
              <w:rPr>
                <w:rFonts w:ascii="Arial" w:eastAsia="KGIVK+ErasITCLight" w:hAnsi="Arial" w:cs="Arial"/>
                <w:color w:val="000000"/>
                <w:sz w:val="20"/>
                <w:szCs w:val="20"/>
              </w:rPr>
              <w:t>o</w:t>
            </w:r>
            <w:r w:rsidRPr="00B0529D">
              <w:rPr>
                <w:rFonts w:ascii="Arial" w:eastAsia="KGIVK+ErasITCLight" w:hAnsi="Arial" w:cs="Arial"/>
                <w:color w:val="000000"/>
                <w:spacing w:val="-1"/>
                <w:sz w:val="20"/>
                <w:szCs w:val="20"/>
              </w:rPr>
              <w:t>t</w:t>
            </w:r>
            <w:r w:rsidRPr="00B0529D">
              <w:rPr>
                <w:rFonts w:ascii="Arial" w:eastAsia="KGIVK+ErasITCLight" w:hAnsi="Arial" w:cs="Arial"/>
                <w:color w:val="000000"/>
                <w:sz w:val="20"/>
                <w:szCs w:val="20"/>
              </w:rPr>
              <w:t>r</w:t>
            </w:r>
            <w:r w:rsidRPr="00B0529D">
              <w:rPr>
                <w:rFonts w:ascii="Arial" w:eastAsia="KGIVK+ErasITCLight" w:hAnsi="Arial" w:cs="Arial"/>
                <w:color w:val="000000"/>
                <w:spacing w:val="-1"/>
                <w:sz w:val="20"/>
                <w:szCs w:val="20"/>
              </w:rPr>
              <w:t>os</w:t>
            </w:r>
            <w:r w:rsidRPr="00B0529D">
              <w:rPr>
                <w:rFonts w:ascii="Arial" w:eastAsia="KGIVK+ErasITCLight" w:hAnsi="Arial" w:cs="Arial"/>
                <w:color w:val="000000"/>
                <w:spacing w:val="20"/>
                <w:sz w:val="20"/>
                <w:szCs w:val="20"/>
              </w:rPr>
              <w:t xml:space="preserve"> </w:t>
            </w:r>
            <w:r w:rsidRPr="00B0529D">
              <w:rPr>
                <w:rFonts w:ascii="Arial" w:eastAsia="KGIVK+ErasITCLight" w:hAnsi="Arial" w:cs="Arial"/>
                <w:color w:val="000000"/>
                <w:spacing w:val="-2"/>
                <w:sz w:val="20"/>
                <w:szCs w:val="20"/>
              </w:rPr>
              <w:t>e</w:t>
            </w:r>
            <w:r w:rsidRPr="00B0529D">
              <w:rPr>
                <w:rFonts w:ascii="Arial" w:eastAsia="KGIVK+ErasITCLight" w:hAnsi="Arial" w:cs="Arial"/>
                <w:color w:val="000000"/>
                <w:sz w:val="20"/>
                <w:szCs w:val="20"/>
              </w:rPr>
              <w:t>stá</w:t>
            </w:r>
            <w:r w:rsidRPr="00B0529D">
              <w:rPr>
                <w:rFonts w:ascii="Arial" w:eastAsia="KGIVK+ErasITCLight" w:hAnsi="Arial" w:cs="Arial"/>
                <w:color w:val="000000"/>
                <w:spacing w:val="-3"/>
                <w:sz w:val="20"/>
                <w:szCs w:val="20"/>
              </w:rPr>
              <w:t>n</w:t>
            </w:r>
            <w:r w:rsidRPr="00B0529D">
              <w:rPr>
                <w:rFonts w:ascii="Arial" w:eastAsia="KGIVK+ErasITCLight" w:hAnsi="Arial" w:cs="Arial"/>
                <w:color w:val="000000"/>
                <w:sz w:val="20"/>
                <w:szCs w:val="20"/>
              </w:rPr>
              <w:t>d</w:t>
            </w:r>
            <w:r w:rsidRPr="00B0529D">
              <w:rPr>
                <w:rFonts w:ascii="Arial" w:eastAsia="KGIVK+ErasITCLight" w:hAnsi="Arial" w:cs="Arial"/>
                <w:color w:val="000000"/>
                <w:spacing w:val="-3"/>
                <w:sz w:val="20"/>
                <w:szCs w:val="20"/>
              </w:rPr>
              <w:t>a</w:t>
            </w:r>
            <w:r w:rsidRPr="00B0529D">
              <w:rPr>
                <w:rFonts w:ascii="Arial" w:eastAsia="KGIVK+ErasITCLight" w:hAnsi="Arial" w:cs="Arial"/>
                <w:color w:val="000000"/>
                <w:sz w:val="20"/>
                <w:szCs w:val="20"/>
              </w:rPr>
              <w:t>res</w:t>
            </w:r>
            <w:r w:rsidRPr="00B0529D">
              <w:rPr>
                <w:rFonts w:ascii="Arial" w:eastAsia="KGIVK+ErasITCLight" w:hAnsi="Arial" w:cs="Arial"/>
                <w:color w:val="000000"/>
                <w:spacing w:val="20"/>
                <w:sz w:val="20"/>
                <w:szCs w:val="20"/>
              </w:rPr>
              <w:t xml:space="preserve"> </w:t>
            </w:r>
            <w:r w:rsidRPr="00B0529D">
              <w:rPr>
                <w:rFonts w:ascii="Arial" w:eastAsia="KGIVK+ErasITCLight" w:hAnsi="Arial" w:cs="Arial"/>
                <w:color w:val="000000"/>
                <w:spacing w:val="-2"/>
                <w:sz w:val="20"/>
                <w:szCs w:val="20"/>
              </w:rPr>
              <w:t>p</w:t>
            </w:r>
            <w:r w:rsidRPr="00B0529D">
              <w:rPr>
                <w:rFonts w:ascii="Arial" w:eastAsia="KGIVK+ErasITCLight" w:hAnsi="Arial" w:cs="Arial"/>
                <w:color w:val="000000"/>
                <w:sz w:val="20"/>
                <w:szCs w:val="20"/>
              </w:rPr>
              <w:t>r</w:t>
            </w:r>
            <w:r w:rsidRPr="00B0529D">
              <w:rPr>
                <w:rFonts w:ascii="Arial" w:eastAsia="KGIVK+ErasITCLight" w:hAnsi="Arial" w:cs="Arial"/>
                <w:color w:val="000000"/>
                <w:w w:val="101"/>
                <w:sz w:val="20"/>
                <w:szCs w:val="20"/>
              </w:rPr>
              <w:t>i</w:t>
            </w:r>
            <w:r w:rsidRPr="00B0529D">
              <w:rPr>
                <w:rFonts w:ascii="Arial" w:eastAsia="KGIVK+ErasITCLight" w:hAnsi="Arial" w:cs="Arial"/>
                <w:color w:val="000000"/>
                <w:sz w:val="20"/>
                <w:szCs w:val="20"/>
              </w:rPr>
              <w:t>v</w:t>
            </w:r>
            <w:r w:rsidRPr="00B0529D">
              <w:rPr>
                <w:rFonts w:ascii="Arial" w:eastAsia="KGIVK+ErasITCLight" w:hAnsi="Arial" w:cs="Arial"/>
                <w:color w:val="000000"/>
                <w:spacing w:val="-2"/>
                <w:sz w:val="20"/>
                <w:szCs w:val="20"/>
              </w:rPr>
              <w:t>a</w:t>
            </w:r>
            <w:r w:rsidRPr="00B0529D">
              <w:rPr>
                <w:rFonts w:ascii="Arial" w:eastAsia="KGIVK+ErasITCLight" w:hAnsi="Arial" w:cs="Arial"/>
                <w:color w:val="000000"/>
                <w:sz w:val="20"/>
                <w:szCs w:val="20"/>
              </w:rPr>
              <w:t>d</w:t>
            </w:r>
            <w:r w:rsidRPr="00B0529D">
              <w:rPr>
                <w:rFonts w:ascii="Arial" w:eastAsia="KGIVK+ErasITCLight" w:hAnsi="Arial" w:cs="Arial"/>
                <w:color w:val="000000"/>
                <w:spacing w:val="-1"/>
                <w:sz w:val="20"/>
                <w:szCs w:val="20"/>
              </w:rPr>
              <w:t>os</w:t>
            </w:r>
            <w:r w:rsidRPr="00B0529D">
              <w:rPr>
                <w:rFonts w:ascii="Arial" w:eastAsia="KGIVK+ErasITCLight" w:hAnsi="Arial" w:cs="Arial"/>
                <w:color w:val="000000"/>
                <w:spacing w:val="19"/>
                <w:sz w:val="20"/>
                <w:szCs w:val="20"/>
              </w:rPr>
              <w:t xml:space="preserve"> </w:t>
            </w:r>
            <w:r w:rsidRPr="00B0529D">
              <w:rPr>
                <w:rFonts w:ascii="Arial" w:eastAsia="KGIVK+ErasITCLight" w:hAnsi="Arial" w:cs="Arial"/>
                <w:color w:val="000000"/>
                <w:spacing w:val="-2"/>
                <w:sz w:val="20"/>
                <w:szCs w:val="20"/>
              </w:rPr>
              <w:t>co</w:t>
            </w:r>
            <w:r w:rsidRPr="00B0529D">
              <w:rPr>
                <w:rFonts w:ascii="Arial" w:eastAsia="KGIVK+ErasITCLight" w:hAnsi="Arial" w:cs="Arial"/>
                <w:color w:val="000000"/>
                <w:sz w:val="20"/>
                <w:szCs w:val="20"/>
              </w:rPr>
              <w:t>n aseg</w:t>
            </w:r>
            <w:r w:rsidRPr="00B0529D">
              <w:rPr>
                <w:rFonts w:ascii="Arial" w:eastAsia="KGIVK+ErasITCLight" w:hAnsi="Arial" w:cs="Arial"/>
                <w:color w:val="000000"/>
                <w:spacing w:val="-3"/>
                <w:sz w:val="20"/>
                <w:szCs w:val="20"/>
              </w:rPr>
              <w:t>u</w:t>
            </w:r>
            <w:r w:rsidRPr="00B0529D">
              <w:rPr>
                <w:rFonts w:ascii="Arial" w:eastAsia="KGIVK+ErasITCLight" w:hAnsi="Arial" w:cs="Arial"/>
                <w:color w:val="000000"/>
                <w:sz w:val="20"/>
                <w:szCs w:val="20"/>
              </w:rPr>
              <w:t>r</w:t>
            </w:r>
            <w:r w:rsidRPr="00B0529D">
              <w:rPr>
                <w:rFonts w:ascii="Arial" w:eastAsia="KGIVK+ErasITCLight" w:hAnsi="Arial" w:cs="Arial"/>
                <w:color w:val="000000"/>
                <w:spacing w:val="-2"/>
                <w:sz w:val="20"/>
                <w:szCs w:val="20"/>
              </w:rPr>
              <w:t>a</w:t>
            </w:r>
            <w:r w:rsidRPr="00B0529D">
              <w:rPr>
                <w:rFonts w:ascii="Arial" w:eastAsia="KGIVK+ErasITCLight" w:hAnsi="Arial" w:cs="Arial"/>
                <w:color w:val="000000"/>
                <w:sz w:val="20"/>
                <w:szCs w:val="20"/>
              </w:rPr>
              <w:t>m</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z w:val="20"/>
                <w:szCs w:val="20"/>
              </w:rPr>
              <w:t>en</w:t>
            </w:r>
            <w:r w:rsidRPr="00B0529D">
              <w:rPr>
                <w:rFonts w:ascii="Arial" w:eastAsia="KGIVK+ErasITCLight" w:hAnsi="Arial" w:cs="Arial"/>
                <w:color w:val="000000"/>
                <w:spacing w:val="-1"/>
                <w:sz w:val="20"/>
                <w:szCs w:val="20"/>
              </w:rPr>
              <w:t>t</w:t>
            </w:r>
            <w:r w:rsidRPr="00B0529D">
              <w:rPr>
                <w:rFonts w:ascii="Arial" w:eastAsia="KGIVK+ErasITCLight" w:hAnsi="Arial" w:cs="Arial"/>
                <w:color w:val="000000"/>
                <w:sz w:val="20"/>
                <w:szCs w:val="20"/>
              </w:rPr>
              <w:t>o</w:t>
            </w:r>
            <w:r w:rsidRPr="00B0529D">
              <w:rPr>
                <w:rFonts w:ascii="Arial" w:eastAsia="KGIVK+ErasITCLight" w:hAnsi="Arial" w:cs="Arial"/>
                <w:color w:val="000000"/>
                <w:spacing w:val="-1"/>
                <w:sz w:val="20"/>
                <w:szCs w:val="20"/>
              </w:rPr>
              <w:t xml:space="preserve"> </w:t>
            </w:r>
            <w:r w:rsidRPr="00B0529D">
              <w:rPr>
                <w:rFonts w:ascii="Arial" w:eastAsia="KGIVK+ErasITCLight" w:hAnsi="Arial" w:cs="Arial"/>
                <w:color w:val="000000"/>
                <w:sz w:val="20"/>
                <w:szCs w:val="20"/>
              </w:rPr>
              <w:t>de</w:t>
            </w:r>
            <w:r w:rsidRPr="00B0529D">
              <w:rPr>
                <w:rFonts w:ascii="Arial" w:eastAsia="KGIVK+ErasITCLight" w:hAnsi="Arial" w:cs="Arial"/>
                <w:color w:val="000000"/>
                <w:spacing w:val="-1"/>
                <w:sz w:val="20"/>
                <w:szCs w:val="20"/>
              </w:rPr>
              <w:t xml:space="preserve"> l</w:t>
            </w:r>
            <w:r w:rsidRPr="00B0529D">
              <w:rPr>
                <w:rFonts w:ascii="Arial" w:eastAsia="KGIVK+ErasITCLight" w:hAnsi="Arial" w:cs="Arial"/>
                <w:color w:val="000000"/>
                <w:sz w:val="20"/>
                <w:szCs w:val="20"/>
              </w:rPr>
              <w:t xml:space="preserve">a </w:t>
            </w:r>
            <w:r w:rsidRPr="00B0529D">
              <w:rPr>
                <w:rFonts w:ascii="Arial" w:eastAsia="KGIVK+ErasITCLight" w:hAnsi="Arial" w:cs="Arial"/>
                <w:color w:val="000000"/>
                <w:spacing w:val="-1"/>
                <w:w w:val="101"/>
                <w:sz w:val="20"/>
                <w:szCs w:val="20"/>
              </w:rPr>
              <w:t>i</w:t>
            </w:r>
            <w:r w:rsidRPr="00B0529D">
              <w:rPr>
                <w:rFonts w:ascii="Arial" w:eastAsia="KGIVK+ErasITCLight" w:hAnsi="Arial" w:cs="Arial"/>
                <w:color w:val="000000"/>
                <w:spacing w:val="-3"/>
                <w:sz w:val="20"/>
                <w:szCs w:val="20"/>
              </w:rPr>
              <w:t>n</w:t>
            </w:r>
            <w:r w:rsidRPr="00B0529D">
              <w:rPr>
                <w:rFonts w:ascii="Arial" w:eastAsia="KGIVK+ErasITCLight" w:hAnsi="Arial" w:cs="Arial"/>
                <w:color w:val="000000"/>
                <w:sz w:val="20"/>
                <w:szCs w:val="20"/>
              </w:rPr>
              <w:t>ocu</w:t>
            </w:r>
            <w:r w:rsidRPr="00B0529D">
              <w:rPr>
                <w:rFonts w:ascii="Arial" w:eastAsia="KGIVK+ErasITCLight" w:hAnsi="Arial" w:cs="Arial"/>
                <w:color w:val="000000"/>
                <w:spacing w:val="-3"/>
                <w:w w:val="101"/>
                <w:sz w:val="20"/>
                <w:szCs w:val="20"/>
              </w:rPr>
              <w:t>i</w:t>
            </w:r>
            <w:r w:rsidRPr="00B0529D">
              <w:rPr>
                <w:rFonts w:ascii="Arial" w:eastAsia="KGIVK+ErasITCLight" w:hAnsi="Arial" w:cs="Arial"/>
                <w:color w:val="000000"/>
                <w:spacing w:val="-1"/>
                <w:sz w:val="20"/>
                <w:szCs w:val="20"/>
              </w:rPr>
              <w:t>d</w:t>
            </w:r>
            <w:r w:rsidRPr="00B0529D">
              <w:rPr>
                <w:rFonts w:ascii="Arial" w:eastAsia="KGIVK+ErasITCLight" w:hAnsi="Arial" w:cs="Arial"/>
                <w:color w:val="000000"/>
                <w:spacing w:val="-2"/>
                <w:sz w:val="20"/>
                <w:szCs w:val="20"/>
              </w:rPr>
              <w:t>a</w:t>
            </w:r>
            <w:r w:rsidRPr="00B0529D">
              <w:rPr>
                <w:rFonts w:ascii="Arial" w:eastAsia="KGIVK+ErasITCLight" w:hAnsi="Arial" w:cs="Arial"/>
                <w:color w:val="000000"/>
                <w:sz w:val="20"/>
                <w:szCs w:val="20"/>
              </w:rPr>
              <w:t>d</w:t>
            </w:r>
            <w:r w:rsidRPr="00B0529D">
              <w:rPr>
                <w:rFonts w:ascii="Arial" w:eastAsia="KGIVK+ErasITCLight" w:hAnsi="Arial" w:cs="Arial"/>
                <w:color w:val="000000"/>
                <w:spacing w:val="1"/>
                <w:sz w:val="20"/>
                <w:szCs w:val="20"/>
              </w:rPr>
              <w:t xml:space="preserve"> </w:t>
            </w:r>
            <w:r w:rsidRPr="00B0529D">
              <w:rPr>
                <w:rFonts w:ascii="Arial" w:eastAsia="KGIVK+ErasITCLight" w:hAnsi="Arial" w:cs="Arial"/>
                <w:color w:val="000000"/>
                <w:sz w:val="20"/>
                <w:szCs w:val="20"/>
              </w:rPr>
              <w:t>en nu</w:t>
            </w:r>
            <w:r w:rsidRPr="00B0529D">
              <w:rPr>
                <w:rFonts w:ascii="Arial" w:eastAsia="KGIVK+ErasITCLight" w:hAnsi="Arial" w:cs="Arial"/>
                <w:color w:val="000000"/>
                <w:spacing w:val="-3"/>
                <w:sz w:val="20"/>
                <w:szCs w:val="20"/>
              </w:rPr>
              <w:t>e</w:t>
            </w:r>
            <w:r w:rsidRPr="00B0529D">
              <w:rPr>
                <w:rFonts w:ascii="Arial" w:eastAsia="KGIVK+ErasITCLight" w:hAnsi="Arial" w:cs="Arial"/>
                <w:color w:val="000000"/>
                <w:sz w:val="20"/>
                <w:szCs w:val="20"/>
              </w:rPr>
              <w:t>st</w:t>
            </w:r>
            <w:r w:rsidRPr="00B0529D">
              <w:rPr>
                <w:rFonts w:ascii="Arial" w:eastAsia="KGIVK+ErasITCLight" w:hAnsi="Arial" w:cs="Arial"/>
                <w:color w:val="000000"/>
                <w:spacing w:val="-2"/>
                <w:sz w:val="20"/>
                <w:szCs w:val="20"/>
              </w:rPr>
              <w:t>r</w:t>
            </w:r>
            <w:r w:rsidRPr="00B0529D">
              <w:rPr>
                <w:rFonts w:ascii="Arial" w:eastAsia="KGIVK+ErasITCLight" w:hAnsi="Arial" w:cs="Arial"/>
                <w:color w:val="000000"/>
                <w:sz w:val="20"/>
                <w:szCs w:val="20"/>
              </w:rPr>
              <w:t>os</w:t>
            </w:r>
            <w:r w:rsidRPr="00B0529D">
              <w:rPr>
                <w:rFonts w:ascii="Arial" w:eastAsia="KGIVK+ErasITCLight" w:hAnsi="Arial" w:cs="Arial"/>
                <w:color w:val="000000"/>
                <w:spacing w:val="-1"/>
                <w:sz w:val="20"/>
                <w:szCs w:val="20"/>
              </w:rPr>
              <w:t xml:space="preserve"> p</w:t>
            </w:r>
            <w:r w:rsidRPr="00B0529D">
              <w:rPr>
                <w:rFonts w:ascii="Arial" w:eastAsia="KGIVK+ErasITCLight" w:hAnsi="Arial" w:cs="Arial"/>
                <w:color w:val="000000"/>
                <w:spacing w:val="-2"/>
                <w:sz w:val="20"/>
                <w:szCs w:val="20"/>
              </w:rPr>
              <w:t>r</w:t>
            </w:r>
            <w:r w:rsidRPr="00B0529D">
              <w:rPr>
                <w:rFonts w:ascii="Arial" w:eastAsia="KGIVK+ErasITCLight" w:hAnsi="Arial" w:cs="Arial"/>
                <w:color w:val="000000"/>
                <w:sz w:val="20"/>
                <w:szCs w:val="20"/>
              </w:rPr>
              <w:t>oc</w:t>
            </w:r>
            <w:r w:rsidRPr="00B0529D">
              <w:rPr>
                <w:rFonts w:ascii="Arial" w:eastAsia="KGIVK+ErasITCLight" w:hAnsi="Arial" w:cs="Arial"/>
                <w:color w:val="000000"/>
                <w:spacing w:val="-1"/>
                <w:sz w:val="20"/>
                <w:szCs w:val="20"/>
              </w:rPr>
              <w:t>eso</w:t>
            </w:r>
            <w:r w:rsidRPr="00B0529D">
              <w:rPr>
                <w:rFonts w:ascii="Arial" w:eastAsia="KGIVK+ErasITCLight" w:hAnsi="Arial" w:cs="Arial"/>
                <w:color w:val="000000"/>
                <w:sz w:val="20"/>
                <w:szCs w:val="20"/>
              </w:rPr>
              <w:t>s</w:t>
            </w:r>
            <w:r w:rsidRPr="00B0529D">
              <w:rPr>
                <w:rFonts w:ascii="Arial" w:eastAsia="KGIVK+ErasITCLight" w:hAnsi="Arial" w:cs="Arial"/>
                <w:color w:val="000000"/>
                <w:w w:val="101"/>
                <w:sz w:val="20"/>
                <w:szCs w:val="20"/>
              </w:rPr>
              <w:t>.</w:t>
            </w:r>
          </w:p>
        </w:tc>
        <w:tc>
          <w:tcPr>
            <w:tcW w:w="1042" w:type="pct"/>
            <w:vAlign w:val="center"/>
          </w:tcPr>
          <w:p w14:paraId="07AFE95A" w14:textId="77777777" w:rsidR="00024CED" w:rsidRPr="00B0529D" w:rsidRDefault="00024CED" w:rsidP="00073783">
            <w:pPr>
              <w:shd w:val="clear" w:color="auto" w:fill="FFFFFF"/>
              <w:suppressAutoHyphens w:val="0"/>
              <w:autoSpaceDN/>
              <w:jc w:val="both"/>
              <w:textAlignment w:val="auto"/>
              <w:rPr>
                <w:rFonts w:ascii="Arial" w:eastAsia="Times New Roman" w:hAnsi="Arial" w:cs="Arial"/>
                <w:sz w:val="20"/>
                <w:szCs w:val="20"/>
              </w:rPr>
            </w:pPr>
          </w:p>
        </w:tc>
        <w:tc>
          <w:tcPr>
            <w:tcW w:w="1042" w:type="pct"/>
          </w:tcPr>
          <w:p w14:paraId="7817EADD" w14:textId="77777777" w:rsidR="00024CED" w:rsidRPr="00B0529D" w:rsidRDefault="00CD0930"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Se acoge la observación. </w:t>
            </w:r>
          </w:p>
          <w:p w14:paraId="0297E43C" w14:textId="731C1047" w:rsidR="00CD0930" w:rsidRPr="00B0529D" w:rsidRDefault="00CD0930"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La modificación se verá reflejada en el texto final de la Resolución.</w:t>
            </w:r>
          </w:p>
        </w:tc>
      </w:tr>
      <w:tr w:rsidR="00024CED" w:rsidRPr="00B0529D" w14:paraId="6F5E49EA" w14:textId="77777777" w:rsidTr="001C0A17">
        <w:trPr>
          <w:trHeight w:val="254"/>
        </w:trPr>
        <w:tc>
          <w:tcPr>
            <w:tcW w:w="728" w:type="pct"/>
            <w:vAlign w:val="center"/>
          </w:tcPr>
          <w:p w14:paraId="74898C72" w14:textId="31D1E096" w:rsidR="00024CED" w:rsidRPr="00B0529D" w:rsidRDefault="00912BC9" w:rsidP="00073783">
            <w:pPr>
              <w:pStyle w:val="Standard"/>
              <w:snapToGrid w:val="0"/>
              <w:jc w:val="center"/>
              <w:rPr>
                <w:sz w:val="20"/>
                <w:szCs w:val="20"/>
              </w:rPr>
            </w:pPr>
            <w:r w:rsidRPr="00B0529D">
              <w:rPr>
                <w:sz w:val="20"/>
                <w:szCs w:val="20"/>
              </w:rPr>
              <w:t>FRIOGAN</w:t>
            </w:r>
          </w:p>
        </w:tc>
        <w:tc>
          <w:tcPr>
            <w:tcW w:w="1134" w:type="pct"/>
            <w:vAlign w:val="center"/>
          </w:tcPr>
          <w:p w14:paraId="5BDDD538" w14:textId="3312040D" w:rsidR="00024CED" w:rsidRPr="00B0529D" w:rsidRDefault="00CD0930" w:rsidP="00073783">
            <w:pPr>
              <w:pStyle w:val="Default"/>
              <w:jc w:val="both"/>
              <w:rPr>
                <w:sz w:val="20"/>
                <w:szCs w:val="20"/>
              </w:rPr>
            </w:pPr>
            <w:proofErr w:type="spellStart"/>
            <w:r w:rsidRPr="00B0529D">
              <w:rPr>
                <w:b/>
                <w:bCs/>
                <w:sz w:val="20"/>
                <w:szCs w:val="20"/>
              </w:rPr>
              <w:t>Articulo</w:t>
            </w:r>
            <w:proofErr w:type="spellEnd"/>
            <w:r w:rsidRPr="00B0529D">
              <w:rPr>
                <w:b/>
                <w:bCs/>
                <w:sz w:val="20"/>
                <w:szCs w:val="20"/>
              </w:rPr>
              <w:t xml:space="preserve"> 18.</w:t>
            </w:r>
            <w:r w:rsidRPr="00B0529D">
              <w:rPr>
                <w:sz w:val="20"/>
                <w:szCs w:val="20"/>
              </w:rPr>
              <w:t xml:space="preserve"> Lineamiento para la autorización. Literal e.</w:t>
            </w:r>
          </w:p>
        </w:tc>
        <w:tc>
          <w:tcPr>
            <w:tcW w:w="1054" w:type="pct"/>
            <w:vAlign w:val="center"/>
          </w:tcPr>
          <w:p w14:paraId="7A009908" w14:textId="558FAC56" w:rsidR="00CD0930" w:rsidRPr="00B0529D" w:rsidRDefault="00CD0930" w:rsidP="00CD0930">
            <w:pPr>
              <w:pStyle w:val="NormalWeb"/>
              <w:spacing w:line="270" w:lineRule="atLeast"/>
              <w:jc w:val="both"/>
              <w:rPr>
                <w:rFonts w:ascii="Arial" w:hAnsi="Arial" w:cs="Arial"/>
                <w:sz w:val="20"/>
                <w:szCs w:val="20"/>
              </w:rPr>
            </w:pPr>
            <w:r w:rsidRPr="00B0529D">
              <w:rPr>
                <w:rFonts w:ascii="Arial" w:hAnsi="Arial" w:cs="Arial"/>
                <w:sz w:val="20"/>
                <w:szCs w:val="20"/>
              </w:rPr>
              <w:t>En éste literal no se especifica cual es el destino final de las canales, donde se abre la puerta a llevarlas a cualquier destino y atendiendo a la realidad del mercado, cuando son cierto tipo de expendios o pla</w:t>
            </w:r>
            <w:r w:rsidRPr="00B0529D">
              <w:rPr>
                <w:rFonts w:ascii="Arial" w:hAnsi="Arial" w:cs="Arial"/>
                <w:sz w:val="20"/>
                <w:szCs w:val="20"/>
              </w:rPr>
              <w:lastRenderedPageBreak/>
              <w:t>zas de mercado, no se refrigeran las canales para su desposte o expendio.</w:t>
            </w:r>
          </w:p>
          <w:p w14:paraId="68499D15" w14:textId="06C6DD64" w:rsidR="00024CED" w:rsidRPr="00B0529D" w:rsidRDefault="00CD0930" w:rsidP="00CD0930">
            <w:pPr>
              <w:pStyle w:val="NormalWeb"/>
              <w:spacing w:line="270" w:lineRule="atLeast"/>
              <w:jc w:val="both"/>
              <w:rPr>
                <w:rFonts w:ascii="Arial" w:hAnsi="Arial" w:cs="Arial"/>
                <w:b/>
                <w:bCs/>
                <w:sz w:val="20"/>
                <w:szCs w:val="20"/>
              </w:rPr>
            </w:pPr>
            <w:r w:rsidRPr="00B0529D">
              <w:rPr>
                <w:rFonts w:ascii="Arial" w:hAnsi="Arial" w:cs="Arial"/>
                <w:sz w:val="20"/>
                <w:szCs w:val="20"/>
              </w:rPr>
              <w:t>Acá es imposible asegurar esta actividad ya que los despachos en caliente se realizan precisamente a los expendios que no tienen esa capacidad de almacenar canales refrigeradas, como lo hemos venido mencionando a lo largo de este comunicado es un tema de solicitud del mercado que hace que</w:t>
            </w:r>
            <w:r w:rsidR="00912BC9" w:rsidRPr="00B0529D">
              <w:rPr>
                <w:rFonts w:ascii="Arial" w:hAnsi="Arial" w:cs="Arial"/>
                <w:sz w:val="20"/>
                <w:szCs w:val="20"/>
              </w:rPr>
              <w:t xml:space="preserve"> </w:t>
            </w:r>
            <w:r w:rsidRPr="00B0529D">
              <w:rPr>
                <w:rFonts w:ascii="Arial" w:hAnsi="Arial" w:cs="Arial"/>
                <w:sz w:val="20"/>
                <w:szCs w:val="20"/>
              </w:rPr>
              <w:t>el despacho</w:t>
            </w:r>
            <w:r w:rsidR="00912BC9" w:rsidRPr="00B0529D">
              <w:rPr>
                <w:rFonts w:ascii="Arial" w:hAnsi="Arial" w:cs="Arial"/>
                <w:sz w:val="20"/>
                <w:szCs w:val="20"/>
              </w:rPr>
              <w:t xml:space="preserve"> </w:t>
            </w:r>
            <w:r w:rsidRPr="00B0529D">
              <w:rPr>
                <w:rFonts w:ascii="Arial" w:hAnsi="Arial" w:cs="Arial"/>
                <w:sz w:val="20"/>
                <w:szCs w:val="20"/>
              </w:rPr>
              <w:t>de las canales</w:t>
            </w:r>
            <w:r w:rsidR="00912BC9" w:rsidRPr="00B0529D">
              <w:rPr>
                <w:rFonts w:ascii="Arial" w:hAnsi="Arial" w:cs="Arial"/>
                <w:sz w:val="20"/>
                <w:szCs w:val="20"/>
              </w:rPr>
              <w:t xml:space="preserve"> </w:t>
            </w:r>
            <w:r w:rsidRPr="00B0529D">
              <w:rPr>
                <w:rFonts w:ascii="Arial" w:hAnsi="Arial" w:cs="Arial"/>
                <w:sz w:val="20"/>
                <w:szCs w:val="20"/>
              </w:rPr>
              <w:t>sea en caliente</w:t>
            </w:r>
            <w:r w:rsidR="00912BC9" w:rsidRPr="00B0529D">
              <w:rPr>
                <w:rFonts w:ascii="Arial" w:hAnsi="Arial" w:cs="Arial"/>
                <w:sz w:val="20"/>
                <w:szCs w:val="20"/>
              </w:rPr>
              <w:t xml:space="preserve"> </w:t>
            </w:r>
            <w:r w:rsidRPr="00B0529D">
              <w:rPr>
                <w:rFonts w:ascii="Arial" w:hAnsi="Arial" w:cs="Arial"/>
                <w:sz w:val="20"/>
                <w:szCs w:val="20"/>
              </w:rPr>
              <w:t>no</w:t>
            </w:r>
            <w:r w:rsidR="00912BC9" w:rsidRPr="00B0529D">
              <w:rPr>
                <w:rFonts w:ascii="Arial" w:hAnsi="Arial" w:cs="Arial"/>
                <w:sz w:val="20"/>
                <w:szCs w:val="20"/>
              </w:rPr>
              <w:t xml:space="preserve"> </w:t>
            </w:r>
            <w:r w:rsidRPr="00B0529D">
              <w:rPr>
                <w:rFonts w:ascii="Arial" w:hAnsi="Arial" w:cs="Arial"/>
                <w:sz w:val="20"/>
                <w:szCs w:val="20"/>
              </w:rPr>
              <w:t xml:space="preserve">a la faltade capacidad en este de caso de </w:t>
            </w:r>
            <w:proofErr w:type="spellStart"/>
            <w:r w:rsidRPr="00B0529D">
              <w:rPr>
                <w:rFonts w:ascii="Arial" w:hAnsi="Arial" w:cs="Arial"/>
                <w:sz w:val="20"/>
                <w:szCs w:val="20"/>
              </w:rPr>
              <w:t>Friogan</w:t>
            </w:r>
            <w:proofErr w:type="spellEnd"/>
            <w:r w:rsidRPr="00B0529D">
              <w:rPr>
                <w:rFonts w:ascii="Arial" w:hAnsi="Arial" w:cs="Arial"/>
                <w:sz w:val="20"/>
                <w:szCs w:val="20"/>
              </w:rPr>
              <w:t xml:space="preserve"> S.A.</w:t>
            </w:r>
          </w:p>
        </w:tc>
        <w:tc>
          <w:tcPr>
            <w:tcW w:w="1042" w:type="pct"/>
            <w:vAlign w:val="center"/>
          </w:tcPr>
          <w:p w14:paraId="6B1C235D" w14:textId="77777777" w:rsidR="00024CED" w:rsidRPr="00B0529D" w:rsidRDefault="00024CED" w:rsidP="00073783">
            <w:pPr>
              <w:shd w:val="clear" w:color="auto" w:fill="FFFFFF"/>
              <w:suppressAutoHyphens w:val="0"/>
              <w:autoSpaceDN/>
              <w:jc w:val="both"/>
              <w:textAlignment w:val="auto"/>
              <w:rPr>
                <w:rFonts w:ascii="Arial" w:eastAsia="Times New Roman" w:hAnsi="Arial" w:cs="Arial"/>
                <w:sz w:val="20"/>
                <w:szCs w:val="20"/>
              </w:rPr>
            </w:pPr>
          </w:p>
        </w:tc>
        <w:tc>
          <w:tcPr>
            <w:tcW w:w="1042" w:type="pct"/>
          </w:tcPr>
          <w:p w14:paraId="3E35A48D" w14:textId="4535B787" w:rsidR="00024CED" w:rsidRPr="00B0529D" w:rsidRDefault="00912BC9" w:rsidP="00073783">
            <w:pPr>
              <w:shd w:val="clear" w:color="auto" w:fill="FFFFFF"/>
              <w:suppressAutoHyphens w:val="0"/>
              <w:autoSpaceDN/>
              <w:jc w:val="both"/>
              <w:textAlignment w:val="auto"/>
              <w:rPr>
                <w:rFonts w:ascii="Arial" w:eastAsia="Times New Roman" w:hAnsi="Arial" w:cs="Arial"/>
                <w:bCs/>
                <w:sz w:val="20"/>
                <w:szCs w:val="20"/>
              </w:rPr>
            </w:pPr>
            <w:r w:rsidRPr="00B0529D">
              <w:rPr>
                <w:rFonts w:ascii="Arial" w:eastAsia="Times New Roman" w:hAnsi="Arial" w:cs="Arial"/>
                <w:sz w:val="20"/>
                <w:szCs w:val="20"/>
              </w:rPr>
              <w:t>Se aclara que, de acuerdo a lo establecido en el proyecto de resolución</w:t>
            </w:r>
            <w:r w:rsidRPr="00B0529D">
              <w:rPr>
                <w:rFonts w:ascii="Arial" w:eastAsia="Times New Roman" w:hAnsi="Arial" w:cs="Arial"/>
                <w:bCs/>
                <w:sz w:val="20"/>
                <w:szCs w:val="20"/>
              </w:rPr>
              <w:t xml:space="preserve">, </w:t>
            </w:r>
            <w:proofErr w:type="spellStart"/>
            <w:r w:rsidRPr="00B0529D">
              <w:rPr>
                <w:rFonts w:ascii="Arial" w:eastAsia="Times New Roman" w:hAnsi="Arial" w:cs="Arial"/>
                <w:bCs/>
                <w:sz w:val="20"/>
                <w:szCs w:val="20"/>
              </w:rPr>
              <w:t>esta</w:t>
            </w:r>
            <w:proofErr w:type="spellEnd"/>
            <w:r w:rsidRPr="00B0529D">
              <w:rPr>
                <w:rFonts w:ascii="Arial" w:eastAsia="Times New Roman" w:hAnsi="Arial" w:cs="Arial"/>
                <w:bCs/>
                <w:sz w:val="20"/>
                <w:szCs w:val="20"/>
              </w:rPr>
              <w:t xml:space="preserve"> en consonancia con lo establecido en el parágrafo del artículo 11 del Decreto 2016 de 2023, en cuanto a la distribución de los productos. </w:t>
            </w:r>
          </w:p>
          <w:p w14:paraId="4DA7C3D5" w14:textId="77777777" w:rsidR="00912BC9" w:rsidRPr="00B0529D" w:rsidRDefault="00912BC9" w:rsidP="00073783">
            <w:pPr>
              <w:shd w:val="clear" w:color="auto" w:fill="FFFFFF"/>
              <w:suppressAutoHyphens w:val="0"/>
              <w:autoSpaceDN/>
              <w:jc w:val="both"/>
              <w:textAlignment w:val="auto"/>
              <w:rPr>
                <w:rFonts w:ascii="Arial" w:eastAsia="Times New Roman" w:hAnsi="Arial" w:cs="Arial"/>
                <w:sz w:val="20"/>
                <w:szCs w:val="20"/>
              </w:rPr>
            </w:pPr>
          </w:p>
          <w:p w14:paraId="42A0BC27" w14:textId="77777777" w:rsidR="00912BC9" w:rsidRPr="00B0529D" w:rsidRDefault="00912BC9"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En este sentido, el destino final siempre será dentro del </w:t>
            </w:r>
            <w:r w:rsidRPr="00B0529D">
              <w:rPr>
                <w:rFonts w:ascii="Arial" w:eastAsia="Times New Roman" w:hAnsi="Arial" w:cs="Arial"/>
                <w:sz w:val="20"/>
                <w:szCs w:val="20"/>
              </w:rPr>
              <w:lastRenderedPageBreak/>
              <w:t xml:space="preserve">municipio donde se encuentre ubicado el establecimiento, llámese expendio, plaza de mercado, entre otros. </w:t>
            </w:r>
          </w:p>
          <w:p w14:paraId="75774D94" w14:textId="77777777" w:rsidR="00912BC9" w:rsidRPr="00B0529D" w:rsidRDefault="00912BC9" w:rsidP="00073783">
            <w:pPr>
              <w:shd w:val="clear" w:color="auto" w:fill="FFFFFF"/>
              <w:suppressAutoHyphens w:val="0"/>
              <w:autoSpaceDN/>
              <w:jc w:val="both"/>
              <w:textAlignment w:val="auto"/>
              <w:rPr>
                <w:rFonts w:ascii="Arial" w:eastAsia="Times New Roman" w:hAnsi="Arial" w:cs="Arial"/>
                <w:sz w:val="20"/>
                <w:szCs w:val="20"/>
              </w:rPr>
            </w:pPr>
          </w:p>
          <w:p w14:paraId="3185A6D7" w14:textId="7AAED15C" w:rsidR="00912BC9" w:rsidRPr="00B0529D" w:rsidRDefault="00912BC9" w:rsidP="00073783">
            <w:pPr>
              <w:shd w:val="clear" w:color="auto" w:fill="FFFFFF"/>
              <w:suppressAutoHyphens w:val="0"/>
              <w:autoSpaceDN/>
              <w:jc w:val="both"/>
              <w:textAlignment w:val="auto"/>
              <w:rPr>
                <w:rFonts w:ascii="Arial" w:eastAsia="Times New Roman" w:hAnsi="Arial" w:cs="Arial"/>
                <w:sz w:val="20"/>
                <w:szCs w:val="20"/>
              </w:rPr>
            </w:pPr>
            <w:r w:rsidRPr="00B0529D">
              <w:rPr>
                <w:rFonts w:ascii="Arial" w:eastAsia="Times New Roman" w:hAnsi="Arial" w:cs="Arial"/>
                <w:sz w:val="20"/>
                <w:szCs w:val="20"/>
              </w:rPr>
              <w:t xml:space="preserve">Ahora bien, frente a la condición de que en estos destinos se iniciará con la cadena de frío, se realiza modificación en el texto del artículo.  </w:t>
            </w:r>
          </w:p>
        </w:tc>
      </w:tr>
    </w:tbl>
    <w:p w14:paraId="4FB9193D" w14:textId="77777777" w:rsidR="002F0B8F" w:rsidRPr="00B0529D" w:rsidRDefault="002F0B8F" w:rsidP="002F0B8F">
      <w:pPr>
        <w:pStyle w:val="Standard"/>
        <w:snapToGrid w:val="0"/>
        <w:jc w:val="both"/>
        <w:rPr>
          <w:lang w:val="es-CO"/>
        </w:rPr>
      </w:pPr>
    </w:p>
    <w:p w14:paraId="1C6DD9D7" w14:textId="79D4278E" w:rsidR="002F0B8F" w:rsidRPr="0054045F" w:rsidRDefault="00692219" w:rsidP="005903B0">
      <w:pPr>
        <w:pStyle w:val="Standard"/>
        <w:snapToGrid w:val="0"/>
      </w:pPr>
      <w:r w:rsidRPr="00B0529D">
        <w:rPr>
          <w:b/>
          <w:i/>
          <w:u w:val="single"/>
          <w:lang w:val="es-CO"/>
        </w:rPr>
        <w:t>Nota:</w:t>
      </w:r>
      <w:r w:rsidRPr="00B0529D">
        <w:rPr>
          <w:lang w:val="es-CO"/>
        </w:rPr>
        <w:t xml:space="preserve"> </w:t>
      </w:r>
      <w:r w:rsidRPr="00B0529D">
        <w:rPr>
          <w:i/>
          <w:lang w:val="es-CO"/>
        </w:rPr>
        <w:t>Si requiere más filas para sus comentarios por favor agréguelas al final de la tabla.</w:t>
      </w:r>
    </w:p>
    <w:sectPr w:rsidR="002F0B8F" w:rsidRPr="0054045F" w:rsidSect="00487755">
      <w:headerReference w:type="default" r:id="rId13"/>
      <w:footerReference w:type="default" r:id="rId14"/>
      <w:pgSz w:w="15840" w:h="12240" w:orient="landscape"/>
      <w:pgMar w:top="1701" w:right="567" w:bottom="1134" w:left="14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89ADB" w14:textId="77777777" w:rsidR="00487755" w:rsidRDefault="00487755" w:rsidP="00A57449">
      <w:r>
        <w:separator/>
      </w:r>
    </w:p>
  </w:endnote>
  <w:endnote w:type="continuationSeparator" w:id="0">
    <w:p w14:paraId="5937B7E6" w14:textId="77777777" w:rsidR="00487755" w:rsidRDefault="00487755" w:rsidP="00A5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GIVK+ErasITCLight">
    <w:altName w:val="Calibri"/>
    <w:charset w:val="01"/>
    <w:family w:val="auto"/>
    <w:pitch w:val="variable"/>
    <w:sig w:usb0="00000003" w:usb1="00000000" w:usb2="00000000" w:usb3="00000000" w:csb0="20000001" w:csb1="00000000"/>
  </w:font>
  <w:font w:name="Free 3 of 9">
    <w:altName w:val="Calibri"/>
    <w:charset w:val="00"/>
    <w:family w:val="moder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EF503" w14:textId="7301BC09" w:rsidR="00265B1A" w:rsidRPr="00E97E4A" w:rsidRDefault="006E02F6" w:rsidP="00E97E4A">
    <w:pPr>
      <w:pStyle w:val="Piedepgina"/>
      <w:jc w:val="right"/>
      <w:rPr>
        <w:rFonts w:ascii="Arial" w:hAnsi="Arial" w:cs="Arial"/>
        <w:color w:val="808080"/>
        <w:szCs w:val="28"/>
        <w:lang w:val="es-ES"/>
      </w:rPr>
    </w:pPr>
    <w:r>
      <w:rPr>
        <w:noProof/>
      </w:rPr>
      <w:drawing>
        <wp:anchor distT="0" distB="0" distL="114300" distR="114300" simplePos="0" relativeHeight="251664384" behindDoc="0" locked="0" layoutInCell="1" allowOverlap="1" wp14:anchorId="2497A8FF" wp14:editId="56E8A8BB">
          <wp:simplePos x="0" y="0"/>
          <wp:positionH relativeFrom="page">
            <wp:align>left</wp:align>
          </wp:positionH>
          <wp:positionV relativeFrom="paragraph">
            <wp:posOffset>-214630</wp:posOffset>
          </wp:positionV>
          <wp:extent cx="10300418" cy="1037590"/>
          <wp:effectExtent l="0" t="0" r="5715" b="0"/>
          <wp:wrapNone/>
          <wp:docPr id="12705519" name="Picture 1270551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519" name="Picture 12705519"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00418" cy="1037590"/>
                  </a:xfrm>
                  <a:prstGeom prst="rect">
                    <a:avLst/>
                  </a:prstGeom>
                </pic:spPr>
              </pic:pic>
            </a:graphicData>
          </a:graphic>
          <wp14:sizeRelH relativeFrom="margin">
            <wp14:pctWidth>0</wp14:pctWidth>
          </wp14:sizeRelH>
          <wp14:sizeRelV relativeFrom="margin">
            <wp14:pctHeight>0</wp14:pctHeight>
          </wp14:sizeRelV>
        </wp:anchor>
      </w:drawing>
    </w:r>
    <w:r w:rsidR="00265B1A" w:rsidRPr="00E97E4A">
      <w:rPr>
        <w:rFonts w:ascii="Arial" w:hAnsi="Arial" w:cs="Arial"/>
        <w:color w:val="808080"/>
        <w:szCs w:val="28"/>
        <w:lang w:val="es-ES"/>
      </w:rPr>
      <w:t xml:space="preserve"> Página </w:t>
    </w:r>
    <w:r w:rsidR="00265B1A" w:rsidRPr="00E97E4A">
      <w:rPr>
        <w:rFonts w:ascii="Arial" w:hAnsi="Arial" w:cs="Arial"/>
        <w:b/>
        <w:bCs/>
        <w:color w:val="808080"/>
        <w:szCs w:val="28"/>
        <w:lang w:val="es-ES"/>
      </w:rPr>
      <w:fldChar w:fldCharType="begin"/>
    </w:r>
    <w:r w:rsidR="00265B1A" w:rsidRPr="00E97E4A">
      <w:rPr>
        <w:rFonts w:ascii="Arial" w:hAnsi="Arial" w:cs="Arial"/>
        <w:b/>
        <w:bCs/>
        <w:color w:val="808080"/>
        <w:szCs w:val="28"/>
        <w:lang w:val="es-ES"/>
      </w:rPr>
      <w:instrText>PAGE  \* Arabic  \* MERGEFORMAT</w:instrText>
    </w:r>
    <w:r w:rsidR="00265B1A" w:rsidRPr="00E97E4A">
      <w:rPr>
        <w:rFonts w:ascii="Arial" w:hAnsi="Arial" w:cs="Arial"/>
        <w:b/>
        <w:bCs/>
        <w:color w:val="808080"/>
        <w:szCs w:val="28"/>
        <w:lang w:val="es-ES"/>
      </w:rPr>
      <w:fldChar w:fldCharType="separate"/>
    </w:r>
    <w:r w:rsidR="001574CF">
      <w:rPr>
        <w:rFonts w:ascii="Arial" w:hAnsi="Arial" w:cs="Arial"/>
        <w:b/>
        <w:bCs/>
        <w:noProof/>
        <w:color w:val="808080"/>
        <w:szCs w:val="28"/>
        <w:lang w:val="es-ES"/>
      </w:rPr>
      <w:t>7</w:t>
    </w:r>
    <w:r w:rsidR="00265B1A" w:rsidRPr="00E97E4A">
      <w:rPr>
        <w:rFonts w:ascii="Arial" w:hAnsi="Arial" w:cs="Arial"/>
        <w:b/>
        <w:bCs/>
        <w:color w:val="808080"/>
        <w:szCs w:val="28"/>
        <w:lang w:val="es-ES"/>
      </w:rPr>
      <w:fldChar w:fldCharType="end"/>
    </w:r>
    <w:r w:rsidR="00265B1A" w:rsidRPr="00E97E4A">
      <w:rPr>
        <w:rFonts w:ascii="Arial" w:hAnsi="Arial" w:cs="Arial"/>
        <w:color w:val="808080"/>
        <w:szCs w:val="28"/>
        <w:lang w:val="es-ES"/>
      </w:rPr>
      <w:t xml:space="preserve"> de </w:t>
    </w:r>
    <w:r w:rsidR="00265B1A" w:rsidRPr="00E97E4A">
      <w:rPr>
        <w:rFonts w:ascii="Arial" w:hAnsi="Arial" w:cs="Arial"/>
        <w:b/>
        <w:bCs/>
        <w:color w:val="808080"/>
        <w:szCs w:val="28"/>
        <w:lang w:val="es-ES"/>
      </w:rPr>
      <w:fldChar w:fldCharType="begin"/>
    </w:r>
    <w:r w:rsidR="00265B1A" w:rsidRPr="00E97E4A">
      <w:rPr>
        <w:rFonts w:ascii="Arial" w:hAnsi="Arial" w:cs="Arial"/>
        <w:b/>
        <w:bCs/>
        <w:color w:val="808080"/>
        <w:szCs w:val="28"/>
        <w:lang w:val="es-ES"/>
      </w:rPr>
      <w:instrText>NUMPAGES  \* Arabic  \* MERGEFORMAT</w:instrText>
    </w:r>
    <w:r w:rsidR="00265B1A" w:rsidRPr="00E97E4A">
      <w:rPr>
        <w:rFonts w:ascii="Arial" w:hAnsi="Arial" w:cs="Arial"/>
        <w:b/>
        <w:bCs/>
        <w:color w:val="808080"/>
        <w:szCs w:val="28"/>
        <w:lang w:val="es-ES"/>
      </w:rPr>
      <w:fldChar w:fldCharType="separate"/>
    </w:r>
    <w:r w:rsidR="001574CF">
      <w:rPr>
        <w:rFonts w:ascii="Arial" w:hAnsi="Arial" w:cs="Arial"/>
        <w:b/>
        <w:bCs/>
        <w:noProof/>
        <w:color w:val="808080"/>
        <w:szCs w:val="28"/>
        <w:lang w:val="es-ES"/>
      </w:rPr>
      <w:t>7</w:t>
    </w:r>
    <w:r w:rsidR="00265B1A" w:rsidRPr="00E97E4A">
      <w:rPr>
        <w:rFonts w:ascii="Arial" w:hAnsi="Arial" w:cs="Arial"/>
        <w:b/>
        <w:bCs/>
        <w:color w:val="808080"/>
        <w:szCs w:val="28"/>
        <w:lang w:val="es-ES"/>
      </w:rPr>
      <w:fldChar w:fldCharType="end"/>
    </w:r>
    <w:r w:rsidR="00265B1A">
      <w:rPr>
        <w:rFonts w:ascii="Arial" w:hAnsi="Arial" w:cs="Arial"/>
        <w:b/>
        <w:bCs/>
        <w:color w:val="808080"/>
        <w:szCs w:val="28"/>
        <w:lang w:val="es-ES"/>
      </w:rPr>
      <w:t xml:space="preserve"> </w:t>
    </w:r>
  </w:p>
  <w:p w14:paraId="054A48EA" w14:textId="77777777" w:rsidR="00265B1A" w:rsidRPr="00E97E4A" w:rsidRDefault="00265B1A" w:rsidP="00E32F97">
    <w:pPr>
      <w:pStyle w:val="Piedepgina"/>
      <w:jc w:val="center"/>
      <w:rPr>
        <w:rFonts w:ascii="Arial" w:hAnsi="Arial" w:cs="Arial"/>
        <w:color w:val="808080"/>
        <w:szCs w:val="28"/>
        <w:lang w:val="es-ES"/>
      </w:rPr>
    </w:pPr>
  </w:p>
  <w:p w14:paraId="0DDBDDCD" w14:textId="77777777" w:rsidR="00265B1A" w:rsidRDefault="00265B1A" w:rsidP="00E32F97">
    <w:pPr>
      <w:pStyle w:val="Piedepgina"/>
      <w:ind w:left="-709"/>
      <w:jc w:val="center"/>
      <w:rPr>
        <w:rFonts w:ascii="Arial" w:hAnsi="Arial" w:cs="Arial"/>
        <w:lang w:val="es-MX"/>
      </w:rPr>
    </w:pPr>
  </w:p>
  <w:p w14:paraId="46D8BC11" w14:textId="77777777" w:rsidR="00265B1A" w:rsidRDefault="00265B1A">
    <w:pPr>
      <w:pStyle w:val="Piedepgina"/>
      <w:rPr>
        <w:rFonts w:ascii="Arial" w:hAnsi="Arial" w:cs="Arial"/>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0E870" w14:textId="77777777" w:rsidR="00487755" w:rsidRDefault="00487755" w:rsidP="00A57449">
      <w:bookmarkStart w:id="0" w:name="_Hlk530044586"/>
      <w:bookmarkEnd w:id="0"/>
      <w:r w:rsidRPr="00A57449">
        <w:rPr>
          <w:color w:val="000000"/>
        </w:rPr>
        <w:separator/>
      </w:r>
    </w:p>
  </w:footnote>
  <w:footnote w:type="continuationSeparator" w:id="0">
    <w:p w14:paraId="66415740" w14:textId="77777777" w:rsidR="00487755" w:rsidRDefault="00487755" w:rsidP="00A5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44702" w14:textId="398EE1B2" w:rsidR="00265B1A" w:rsidRDefault="006E02F6" w:rsidP="00325656">
    <w:pPr>
      <w:pStyle w:val="Encabezado"/>
      <w:tabs>
        <w:tab w:val="left" w:pos="1134"/>
      </w:tabs>
      <w:spacing w:after="240"/>
      <w:ind w:right="170" w:hanging="142"/>
      <w:rPr>
        <w:rFonts w:asciiTheme="majorHAnsi" w:hAnsiTheme="majorHAnsi" w:cs="Free 3 of 9"/>
        <w:sz w:val="48"/>
        <w:szCs w:val="48"/>
      </w:rPr>
    </w:pPr>
    <w:r>
      <w:rPr>
        <w:noProof/>
        <w:lang w:eastAsia="es-CO"/>
      </w:rPr>
      <w:drawing>
        <wp:anchor distT="0" distB="0" distL="114300" distR="114300" simplePos="0" relativeHeight="251662336" behindDoc="0" locked="0" layoutInCell="1" allowOverlap="1" wp14:anchorId="39753FD5" wp14:editId="2394F1CC">
          <wp:simplePos x="0" y="0"/>
          <wp:positionH relativeFrom="margin">
            <wp:align>right</wp:align>
          </wp:positionH>
          <wp:positionV relativeFrom="paragraph">
            <wp:posOffset>-400050</wp:posOffset>
          </wp:positionV>
          <wp:extent cx="9096375" cy="1285831"/>
          <wp:effectExtent l="0" t="0" r="0" b="0"/>
          <wp:wrapNone/>
          <wp:docPr id="1732886313" name="Picture 173288631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86313" name="Picture 1732886313" descr="Imagen que contiene 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096375" cy="1285831"/>
                  </a:xfrm>
                  <a:prstGeom prst="rect">
                    <a:avLst/>
                  </a:prstGeom>
                </pic:spPr>
              </pic:pic>
            </a:graphicData>
          </a:graphic>
          <wp14:sizeRelH relativeFrom="margin">
            <wp14:pctWidth>0</wp14:pctWidth>
          </wp14:sizeRelH>
          <wp14:sizeRelV relativeFrom="margin">
            <wp14:pctHeight>0</wp14:pctHeight>
          </wp14:sizeRelV>
        </wp:anchor>
      </w:drawing>
    </w:r>
  </w:p>
  <w:p w14:paraId="4E121D2F" w14:textId="4AF1BE1C" w:rsidR="00265B1A" w:rsidRDefault="00265B1A" w:rsidP="005C5957">
    <w:pPr>
      <w:tabs>
        <w:tab w:val="left" w:pos="1485"/>
        <w:tab w:val="left" w:pos="3735"/>
        <w:tab w:val="left" w:pos="7148"/>
        <w:tab w:val="right" w:pos="9452"/>
      </w:tabs>
      <w:ind w:right="-47"/>
      <w:rPr>
        <w:rFonts w:asciiTheme="majorHAnsi" w:eastAsia="Times New Roman" w:hAnsiTheme="majorHAnsi" w:cs="Free 3 of 9"/>
        <w:sz w:val="48"/>
        <w:szCs w:val="48"/>
      </w:rPr>
    </w:pPr>
  </w:p>
  <w:p w14:paraId="0B378D79" w14:textId="77777777" w:rsidR="00265B1A" w:rsidRDefault="00265B1A" w:rsidP="005C5957">
    <w:pPr>
      <w:tabs>
        <w:tab w:val="left" w:pos="1485"/>
        <w:tab w:val="left" w:pos="3735"/>
        <w:tab w:val="left" w:pos="7148"/>
        <w:tab w:val="right" w:pos="9452"/>
      </w:tabs>
      <w:ind w:right="-4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B402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27AE"/>
    <w:multiLevelType w:val="hybridMultilevel"/>
    <w:tmpl w:val="EA6CE6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B134AD"/>
    <w:multiLevelType w:val="hybridMultilevel"/>
    <w:tmpl w:val="26F4C0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515A4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80076"/>
    <w:multiLevelType w:val="hybridMultilevel"/>
    <w:tmpl w:val="08501EDA"/>
    <w:lvl w:ilvl="0" w:tplc="34E83066">
      <w:start w:val="4"/>
      <w:numFmt w:val="bullet"/>
      <w:lvlText w:val="-"/>
      <w:lvlJc w:val="left"/>
      <w:pPr>
        <w:ind w:left="360" w:hanging="360"/>
      </w:pPr>
      <w:rPr>
        <w:rFonts w:ascii="Arial" w:eastAsia="Droid Sans Fallback"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5C537F"/>
    <w:multiLevelType w:val="hybridMultilevel"/>
    <w:tmpl w:val="5CFCB29E"/>
    <w:lvl w:ilvl="0" w:tplc="A692A1A2">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FCD26B"/>
    <w:multiLevelType w:val="hybridMultilevel"/>
    <w:tmpl w:val="DCEE19E4"/>
    <w:lvl w:ilvl="0" w:tplc="87C4CB48">
      <w:start w:val="1"/>
      <w:numFmt w:val="lowerLetter"/>
      <w:lvlText w:val="%1."/>
      <w:lvlJc w:val="left"/>
      <w:pPr>
        <w:ind w:left="720" w:hanging="360"/>
      </w:pPr>
    </w:lvl>
    <w:lvl w:ilvl="1" w:tplc="080ACF9E">
      <w:start w:val="1"/>
      <w:numFmt w:val="lowerLetter"/>
      <w:lvlText w:val="%2)"/>
      <w:lvlJc w:val="left"/>
      <w:pPr>
        <w:ind w:left="1440" w:hanging="360"/>
      </w:pPr>
    </w:lvl>
    <w:lvl w:ilvl="2" w:tplc="92A44414">
      <w:start w:val="1"/>
      <w:numFmt w:val="lowerRoman"/>
      <w:lvlText w:val="%3)"/>
      <w:lvlJc w:val="right"/>
      <w:pPr>
        <w:ind w:left="2160" w:hanging="180"/>
      </w:pPr>
    </w:lvl>
    <w:lvl w:ilvl="3" w:tplc="FDFC394A">
      <w:start w:val="1"/>
      <w:numFmt w:val="decimal"/>
      <w:lvlText w:val="(%4)"/>
      <w:lvlJc w:val="left"/>
      <w:pPr>
        <w:ind w:left="2880" w:hanging="360"/>
      </w:pPr>
    </w:lvl>
    <w:lvl w:ilvl="4" w:tplc="3C7494F6">
      <w:start w:val="1"/>
      <w:numFmt w:val="lowerLetter"/>
      <w:lvlText w:val="(%5)"/>
      <w:lvlJc w:val="left"/>
      <w:pPr>
        <w:ind w:left="3600" w:hanging="360"/>
      </w:pPr>
    </w:lvl>
    <w:lvl w:ilvl="5" w:tplc="0AB63392">
      <w:start w:val="1"/>
      <w:numFmt w:val="lowerRoman"/>
      <w:lvlText w:val="(%6)"/>
      <w:lvlJc w:val="right"/>
      <w:pPr>
        <w:ind w:left="4320" w:hanging="180"/>
      </w:pPr>
    </w:lvl>
    <w:lvl w:ilvl="6" w:tplc="CA92E02C">
      <w:start w:val="1"/>
      <w:numFmt w:val="decimal"/>
      <w:lvlText w:val="%7."/>
      <w:lvlJc w:val="left"/>
      <w:pPr>
        <w:ind w:left="5040" w:hanging="360"/>
      </w:pPr>
    </w:lvl>
    <w:lvl w:ilvl="7" w:tplc="A5BCA952">
      <w:start w:val="1"/>
      <w:numFmt w:val="lowerLetter"/>
      <w:lvlText w:val="%8."/>
      <w:lvlJc w:val="left"/>
      <w:pPr>
        <w:ind w:left="5760" w:hanging="360"/>
      </w:pPr>
    </w:lvl>
    <w:lvl w:ilvl="8" w:tplc="232E1BDA">
      <w:start w:val="1"/>
      <w:numFmt w:val="lowerRoman"/>
      <w:lvlText w:val="%9."/>
      <w:lvlJc w:val="right"/>
      <w:pPr>
        <w:ind w:left="6480" w:hanging="180"/>
      </w:pPr>
    </w:lvl>
  </w:abstractNum>
  <w:abstractNum w:abstractNumId="7" w15:restartNumberingAfterBreak="0">
    <w:nsid w:val="0E977679"/>
    <w:multiLevelType w:val="multilevel"/>
    <w:tmpl w:val="9618B8EE"/>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430A2"/>
    <w:multiLevelType w:val="hybridMultilevel"/>
    <w:tmpl w:val="DCEE19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0D835BD"/>
    <w:multiLevelType w:val="hybridMultilevel"/>
    <w:tmpl w:val="807CA9C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23995B3F"/>
    <w:multiLevelType w:val="hybridMultilevel"/>
    <w:tmpl w:val="9A9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33788"/>
    <w:multiLevelType w:val="hybridMultilevel"/>
    <w:tmpl w:val="3E8C09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6A94C3B"/>
    <w:multiLevelType w:val="multilevel"/>
    <w:tmpl w:val="222C3F16"/>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516779"/>
    <w:multiLevelType w:val="hybridMultilevel"/>
    <w:tmpl w:val="C298B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C7276D"/>
    <w:multiLevelType w:val="hybridMultilevel"/>
    <w:tmpl w:val="81D40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4565495"/>
    <w:multiLevelType w:val="hybridMultilevel"/>
    <w:tmpl w:val="C85ACEB4"/>
    <w:lvl w:ilvl="0" w:tplc="7D66401C">
      <w:start w:val="8"/>
      <w:numFmt w:val="bullet"/>
      <w:lvlText w:val="-"/>
      <w:lvlJc w:val="left"/>
      <w:pPr>
        <w:ind w:left="720" w:hanging="360"/>
      </w:pPr>
      <w:rPr>
        <w:rFonts w:ascii="Times New Roman" w:eastAsia="Calibr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8AD642C"/>
    <w:multiLevelType w:val="multilevel"/>
    <w:tmpl w:val="E060426A"/>
    <w:lvl w:ilvl="0">
      <w:start w:val="1"/>
      <w:numFmt w:val="bullet"/>
      <w:lvlText w:val=""/>
      <w:lvlJc w:val="left"/>
      <w:pPr>
        <w:ind w:left="1068" w:hanging="360"/>
      </w:pPr>
      <w:rPr>
        <w:rFonts w:ascii="Symbol" w:hAnsi="Symbol" w:hint="default"/>
      </w:rPr>
    </w:lvl>
    <w:lvl w:ilvl="1">
      <w:start w:val="2"/>
      <w:numFmt w:val="decimal"/>
      <w:isLgl/>
      <w:lvlText w:val="%1.%2."/>
      <w:lvlJc w:val="left"/>
      <w:pPr>
        <w:ind w:left="1068" w:hanging="360"/>
      </w:pPr>
      <w:rPr>
        <w:rFonts w:hint="default"/>
        <w:color w:val="4F81BD" w:themeColor="accent1"/>
      </w:rPr>
    </w:lvl>
    <w:lvl w:ilvl="2">
      <w:start w:val="1"/>
      <w:numFmt w:val="decimal"/>
      <w:isLgl/>
      <w:lvlText w:val="%1.%2.%3."/>
      <w:lvlJc w:val="left"/>
      <w:pPr>
        <w:ind w:left="1428" w:hanging="720"/>
      </w:pPr>
      <w:rPr>
        <w:rFonts w:hint="default"/>
        <w:color w:val="4F81BD" w:themeColor="accent1"/>
      </w:rPr>
    </w:lvl>
    <w:lvl w:ilvl="3">
      <w:start w:val="1"/>
      <w:numFmt w:val="decimal"/>
      <w:isLgl/>
      <w:lvlText w:val="%1.%2.%3.%4."/>
      <w:lvlJc w:val="left"/>
      <w:pPr>
        <w:ind w:left="1428" w:hanging="720"/>
      </w:pPr>
      <w:rPr>
        <w:rFonts w:hint="default"/>
        <w:color w:val="4F81BD" w:themeColor="accent1"/>
      </w:rPr>
    </w:lvl>
    <w:lvl w:ilvl="4">
      <w:start w:val="1"/>
      <w:numFmt w:val="decimal"/>
      <w:isLgl/>
      <w:lvlText w:val="%1.%2.%3.%4.%5."/>
      <w:lvlJc w:val="left"/>
      <w:pPr>
        <w:ind w:left="1788" w:hanging="1080"/>
      </w:pPr>
      <w:rPr>
        <w:rFonts w:hint="default"/>
        <w:color w:val="4F81BD" w:themeColor="accent1"/>
      </w:rPr>
    </w:lvl>
    <w:lvl w:ilvl="5">
      <w:start w:val="1"/>
      <w:numFmt w:val="decimal"/>
      <w:isLgl/>
      <w:lvlText w:val="%1.%2.%3.%4.%5.%6."/>
      <w:lvlJc w:val="left"/>
      <w:pPr>
        <w:ind w:left="1788" w:hanging="1080"/>
      </w:pPr>
      <w:rPr>
        <w:rFonts w:hint="default"/>
        <w:color w:val="4F81BD" w:themeColor="accent1"/>
      </w:rPr>
    </w:lvl>
    <w:lvl w:ilvl="6">
      <w:start w:val="1"/>
      <w:numFmt w:val="decimal"/>
      <w:isLgl/>
      <w:lvlText w:val="%1.%2.%3.%4.%5.%6.%7."/>
      <w:lvlJc w:val="left"/>
      <w:pPr>
        <w:ind w:left="2148" w:hanging="1440"/>
      </w:pPr>
      <w:rPr>
        <w:rFonts w:hint="default"/>
        <w:color w:val="4F81BD" w:themeColor="accent1"/>
      </w:rPr>
    </w:lvl>
    <w:lvl w:ilvl="7">
      <w:start w:val="1"/>
      <w:numFmt w:val="decimal"/>
      <w:isLgl/>
      <w:lvlText w:val="%1.%2.%3.%4.%5.%6.%7.%8."/>
      <w:lvlJc w:val="left"/>
      <w:pPr>
        <w:ind w:left="2148" w:hanging="1440"/>
      </w:pPr>
      <w:rPr>
        <w:rFonts w:hint="default"/>
        <w:color w:val="4F81BD" w:themeColor="accent1"/>
      </w:rPr>
    </w:lvl>
    <w:lvl w:ilvl="8">
      <w:start w:val="1"/>
      <w:numFmt w:val="decimal"/>
      <w:isLgl/>
      <w:lvlText w:val="%1.%2.%3.%4.%5.%6.%7.%8.%9."/>
      <w:lvlJc w:val="left"/>
      <w:pPr>
        <w:ind w:left="2508" w:hanging="1800"/>
      </w:pPr>
      <w:rPr>
        <w:rFonts w:hint="default"/>
        <w:color w:val="4F81BD" w:themeColor="accent1"/>
      </w:rPr>
    </w:lvl>
  </w:abstractNum>
  <w:abstractNum w:abstractNumId="17" w15:restartNumberingAfterBreak="0">
    <w:nsid w:val="4BE85B60"/>
    <w:multiLevelType w:val="hybridMultilevel"/>
    <w:tmpl w:val="8B9675F6"/>
    <w:lvl w:ilvl="0" w:tplc="0FA0E0FA">
      <w:start w:val="2"/>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5210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9805D55"/>
    <w:multiLevelType w:val="hybridMultilevel"/>
    <w:tmpl w:val="A1C442EA"/>
    <w:lvl w:ilvl="0" w:tplc="040A0001">
      <w:start w:val="1"/>
      <w:numFmt w:val="bullet"/>
      <w:lvlText w:val=""/>
      <w:lvlJc w:val="left"/>
      <w:pPr>
        <w:ind w:left="720" w:hanging="360"/>
      </w:pPr>
      <w:rPr>
        <w:rFonts w:ascii="Symbol" w:hAnsi="Symbol" w:hint="default"/>
      </w:rPr>
    </w:lvl>
    <w:lvl w:ilvl="1" w:tplc="B8E244DC">
      <w:start w:val="1"/>
      <w:numFmt w:val="decimal"/>
      <w:lvlText w:val="%2."/>
      <w:lvlJc w:val="left"/>
      <w:pPr>
        <w:ind w:left="-272" w:hanging="360"/>
      </w:pPr>
      <w:rPr>
        <w:rFonts w:hint="default"/>
      </w:rPr>
    </w:lvl>
    <w:lvl w:ilvl="2" w:tplc="0C0A001B">
      <w:start w:val="1"/>
      <w:numFmt w:val="lowerRoman"/>
      <w:lvlText w:val="%3."/>
      <w:lvlJc w:val="right"/>
      <w:pPr>
        <w:ind w:left="1452" w:hanging="180"/>
      </w:pPr>
    </w:lvl>
    <w:lvl w:ilvl="3" w:tplc="0C0A000F">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20" w15:restartNumberingAfterBreak="0">
    <w:nsid w:val="5A291607"/>
    <w:multiLevelType w:val="hybridMultilevel"/>
    <w:tmpl w:val="A5240516"/>
    <w:lvl w:ilvl="0" w:tplc="60F040E8">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A594A1A"/>
    <w:multiLevelType w:val="hybridMultilevel"/>
    <w:tmpl w:val="E654DD36"/>
    <w:lvl w:ilvl="0" w:tplc="240A0019">
      <w:start w:val="6"/>
      <w:numFmt w:val="lowerLetter"/>
      <w:lvlText w:val="%1."/>
      <w:lvlJc w:val="left"/>
      <w:pPr>
        <w:ind w:left="720" w:hanging="360"/>
      </w:pPr>
      <w:rPr>
        <w:rFonts w:eastAsia="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557A14"/>
    <w:multiLevelType w:val="hybridMultilevel"/>
    <w:tmpl w:val="15F261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BB639EF"/>
    <w:multiLevelType w:val="hybridMultilevel"/>
    <w:tmpl w:val="884090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020859">
    <w:abstractNumId w:val="13"/>
  </w:num>
  <w:num w:numId="2" w16cid:durableId="617376374">
    <w:abstractNumId w:val="16"/>
  </w:num>
  <w:num w:numId="3" w16cid:durableId="1672834808">
    <w:abstractNumId w:val="10"/>
  </w:num>
  <w:num w:numId="4" w16cid:durableId="1592619056">
    <w:abstractNumId w:val="3"/>
  </w:num>
  <w:num w:numId="5" w16cid:durableId="1597209624">
    <w:abstractNumId w:val="12"/>
  </w:num>
  <w:num w:numId="6" w16cid:durableId="717775980">
    <w:abstractNumId w:val="14"/>
  </w:num>
  <w:num w:numId="7" w16cid:durableId="1272937715">
    <w:abstractNumId w:val="23"/>
  </w:num>
  <w:num w:numId="8" w16cid:durableId="1565140723">
    <w:abstractNumId w:val="2"/>
  </w:num>
  <w:num w:numId="9" w16cid:durableId="904025174">
    <w:abstractNumId w:val="22"/>
  </w:num>
  <w:num w:numId="10" w16cid:durableId="1834179057">
    <w:abstractNumId w:val="11"/>
  </w:num>
  <w:num w:numId="11" w16cid:durableId="377514914">
    <w:abstractNumId w:val="1"/>
  </w:num>
  <w:num w:numId="12" w16cid:durableId="72046181">
    <w:abstractNumId w:val="7"/>
  </w:num>
  <w:num w:numId="13" w16cid:durableId="378827663">
    <w:abstractNumId w:val="15"/>
  </w:num>
  <w:num w:numId="14" w16cid:durableId="1236669863">
    <w:abstractNumId w:val="0"/>
  </w:num>
  <w:num w:numId="15" w16cid:durableId="1371303605">
    <w:abstractNumId w:val="18"/>
  </w:num>
  <w:num w:numId="16" w16cid:durableId="2034989323">
    <w:abstractNumId w:val="4"/>
  </w:num>
  <w:num w:numId="17" w16cid:durableId="43647199">
    <w:abstractNumId w:val="6"/>
  </w:num>
  <w:num w:numId="18" w16cid:durableId="1095595638">
    <w:abstractNumId w:val="8"/>
  </w:num>
  <w:num w:numId="19" w16cid:durableId="1212766174">
    <w:abstractNumId w:val="19"/>
  </w:num>
  <w:num w:numId="20" w16cid:durableId="644747837">
    <w:abstractNumId w:val="20"/>
  </w:num>
  <w:num w:numId="21" w16cid:durableId="1393575547">
    <w:abstractNumId w:val="17"/>
  </w:num>
  <w:num w:numId="22" w16cid:durableId="433134231">
    <w:abstractNumId w:val="21"/>
  </w:num>
  <w:num w:numId="23" w16cid:durableId="1009481635">
    <w:abstractNumId w:val="9"/>
  </w:num>
  <w:num w:numId="24" w16cid:durableId="194965800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49"/>
    <w:rsid w:val="00000477"/>
    <w:rsid w:val="00001D6D"/>
    <w:rsid w:val="00014091"/>
    <w:rsid w:val="00024CED"/>
    <w:rsid w:val="00025C19"/>
    <w:rsid w:val="00025EF0"/>
    <w:rsid w:val="000348EB"/>
    <w:rsid w:val="0004694F"/>
    <w:rsid w:val="000517C8"/>
    <w:rsid w:val="00051876"/>
    <w:rsid w:val="000520F4"/>
    <w:rsid w:val="00054253"/>
    <w:rsid w:val="00055F0D"/>
    <w:rsid w:val="000720F6"/>
    <w:rsid w:val="00073783"/>
    <w:rsid w:val="00084DCE"/>
    <w:rsid w:val="00090856"/>
    <w:rsid w:val="000922E7"/>
    <w:rsid w:val="0009606B"/>
    <w:rsid w:val="0009767D"/>
    <w:rsid w:val="00097B7F"/>
    <w:rsid w:val="000A2750"/>
    <w:rsid w:val="000A2A41"/>
    <w:rsid w:val="000A3D25"/>
    <w:rsid w:val="000A6B6C"/>
    <w:rsid w:val="000B13DC"/>
    <w:rsid w:val="000B36FB"/>
    <w:rsid w:val="000B5BF6"/>
    <w:rsid w:val="000C372A"/>
    <w:rsid w:val="000C5687"/>
    <w:rsid w:val="000E0327"/>
    <w:rsid w:val="000E40AE"/>
    <w:rsid w:val="000E6B46"/>
    <w:rsid w:val="000E70A4"/>
    <w:rsid w:val="000F6771"/>
    <w:rsid w:val="00102971"/>
    <w:rsid w:val="0011047C"/>
    <w:rsid w:val="001108F9"/>
    <w:rsid w:val="0011503A"/>
    <w:rsid w:val="00115EAC"/>
    <w:rsid w:val="00120A3F"/>
    <w:rsid w:val="00124C5D"/>
    <w:rsid w:val="00130FFC"/>
    <w:rsid w:val="00140500"/>
    <w:rsid w:val="00142140"/>
    <w:rsid w:val="00147419"/>
    <w:rsid w:val="00147D0E"/>
    <w:rsid w:val="00151E86"/>
    <w:rsid w:val="00153B2C"/>
    <w:rsid w:val="00155225"/>
    <w:rsid w:val="00156949"/>
    <w:rsid w:val="001574CF"/>
    <w:rsid w:val="00160FFE"/>
    <w:rsid w:val="001635BB"/>
    <w:rsid w:val="00163C07"/>
    <w:rsid w:val="001656C9"/>
    <w:rsid w:val="0016584F"/>
    <w:rsid w:val="001675A7"/>
    <w:rsid w:val="00181CC9"/>
    <w:rsid w:val="001820E2"/>
    <w:rsid w:val="0018338B"/>
    <w:rsid w:val="001858FE"/>
    <w:rsid w:val="00186AC7"/>
    <w:rsid w:val="001A4C81"/>
    <w:rsid w:val="001A4F73"/>
    <w:rsid w:val="001A70E0"/>
    <w:rsid w:val="001B6069"/>
    <w:rsid w:val="001C0A17"/>
    <w:rsid w:val="001C46EB"/>
    <w:rsid w:val="001D55D5"/>
    <w:rsid w:val="001E1124"/>
    <w:rsid w:val="001E7FC5"/>
    <w:rsid w:val="001F09FA"/>
    <w:rsid w:val="001F1C2D"/>
    <w:rsid w:val="001F385B"/>
    <w:rsid w:val="001F4677"/>
    <w:rsid w:val="002132AA"/>
    <w:rsid w:val="00213F8B"/>
    <w:rsid w:val="002166D2"/>
    <w:rsid w:val="0022033A"/>
    <w:rsid w:val="00223B03"/>
    <w:rsid w:val="0022713D"/>
    <w:rsid w:val="002300E8"/>
    <w:rsid w:val="002308A5"/>
    <w:rsid w:val="00232237"/>
    <w:rsid w:val="00232776"/>
    <w:rsid w:val="002335FC"/>
    <w:rsid w:val="00235B09"/>
    <w:rsid w:val="002413FA"/>
    <w:rsid w:val="0024708B"/>
    <w:rsid w:val="002510C3"/>
    <w:rsid w:val="0025365D"/>
    <w:rsid w:val="0026231A"/>
    <w:rsid w:val="0026566C"/>
    <w:rsid w:val="00265B1A"/>
    <w:rsid w:val="00274C08"/>
    <w:rsid w:val="00281A6F"/>
    <w:rsid w:val="0028474E"/>
    <w:rsid w:val="00290E24"/>
    <w:rsid w:val="002965B5"/>
    <w:rsid w:val="00296A39"/>
    <w:rsid w:val="002A51B3"/>
    <w:rsid w:val="002B43E7"/>
    <w:rsid w:val="002C036B"/>
    <w:rsid w:val="002C0395"/>
    <w:rsid w:val="002C3EC2"/>
    <w:rsid w:val="002C5BB4"/>
    <w:rsid w:val="002C6D46"/>
    <w:rsid w:val="002C7552"/>
    <w:rsid w:val="002D2055"/>
    <w:rsid w:val="002D34DC"/>
    <w:rsid w:val="002E3E47"/>
    <w:rsid w:val="002E4298"/>
    <w:rsid w:val="002E7AB3"/>
    <w:rsid w:val="002F0728"/>
    <w:rsid w:val="002F0B8F"/>
    <w:rsid w:val="002F5D45"/>
    <w:rsid w:val="00311A5F"/>
    <w:rsid w:val="00311B1B"/>
    <w:rsid w:val="00312CC3"/>
    <w:rsid w:val="0031384D"/>
    <w:rsid w:val="00313E2B"/>
    <w:rsid w:val="00317577"/>
    <w:rsid w:val="0032140C"/>
    <w:rsid w:val="00322F55"/>
    <w:rsid w:val="0032492C"/>
    <w:rsid w:val="00324C99"/>
    <w:rsid w:val="00325656"/>
    <w:rsid w:val="00327AC9"/>
    <w:rsid w:val="0033777A"/>
    <w:rsid w:val="003469C6"/>
    <w:rsid w:val="0035054F"/>
    <w:rsid w:val="003505C7"/>
    <w:rsid w:val="00354E86"/>
    <w:rsid w:val="0035786B"/>
    <w:rsid w:val="00363C75"/>
    <w:rsid w:val="0036413E"/>
    <w:rsid w:val="00365080"/>
    <w:rsid w:val="00370B0E"/>
    <w:rsid w:val="00371A98"/>
    <w:rsid w:val="00372608"/>
    <w:rsid w:val="003769A1"/>
    <w:rsid w:val="003831D0"/>
    <w:rsid w:val="00384645"/>
    <w:rsid w:val="00384FE7"/>
    <w:rsid w:val="003A63B1"/>
    <w:rsid w:val="003A7A2A"/>
    <w:rsid w:val="003B4DE0"/>
    <w:rsid w:val="003B5B44"/>
    <w:rsid w:val="003B7ADC"/>
    <w:rsid w:val="003C1B21"/>
    <w:rsid w:val="003C1B90"/>
    <w:rsid w:val="003C7415"/>
    <w:rsid w:val="003D23EB"/>
    <w:rsid w:val="003D48CC"/>
    <w:rsid w:val="003D67CC"/>
    <w:rsid w:val="003E0861"/>
    <w:rsid w:val="003E2806"/>
    <w:rsid w:val="003E3319"/>
    <w:rsid w:val="003E5366"/>
    <w:rsid w:val="003F18BD"/>
    <w:rsid w:val="0040406C"/>
    <w:rsid w:val="00406E9D"/>
    <w:rsid w:val="004075EC"/>
    <w:rsid w:val="00407893"/>
    <w:rsid w:val="00415501"/>
    <w:rsid w:val="00422B84"/>
    <w:rsid w:val="00424443"/>
    <w:rsid w:val="00426B65"/>
    <w:rsid w:val="004312F4"/>
    <w:rsid w:val="004400CE"/>
    <w:rsid w:val="004413B1"/>
    <w:rsid w:val="0044140C"/>
    <w:rsid w:val="0044179D"/>
    <w:rsid w:val="00444AF7"/>
    <w:rsid w:val="00447974"/>
    <w:rsid w:val="00451F45"/>
    <w:rsid w:val="00452FA4"/>
    <w:rsid w:val="00455737"/>
    <w:rsid w:val="004622E0"/>
    <w:rsid w:val="004660E2"/>
    <w:rsid w:val="00467F03"/>
    <w:rsid w:val="00482896"/>
    <w:rsid w:val="00487486"/>
    <w:rsid w:val="00487755"/>
    <w:rsid w:val="004975B4"/>
    <w:rsid w:val="004A21BD"/>
    <w:rsid w:val="004B1682"/>
    <w:rsid w:val="004B197F"/>
    <w:rsid w:val="004B3A13"/>
    <w:rsid w:val="004B3E1D"/>
    <w:rsid w:val="004C05A0"/>
    <w:rsid w:val="004C0935"/>
    <w:rsid w:val="004C5E31"/>
    <w:rsid w:val="004D5700"/>
    <w:rsid w:val="004D79C6"/>
    <w:rsid w:val="004E1264"/>
    <w:rsid w:val="004E4DE3"/>
    <w:rsid w:val="004F4A7E"/>
    <w:rsid w:val="004F6F74"/>
    <w:rsid w:val="004F79CC"/>
    <w:rsid w:val="005074AE"/>
    <w:rsid w:val="00511F26"/>
    <w:rsid w:val="00514862"/>
    <w:rsid w:val="0052045E"/>
    <w:rsid w:val="00520B21"/>
    <w:rsid w:val="00525A6E"/>
    <w:rsid w:val="00537EAE"/>
    <w:rsid w:val="0054045F"/>
    <w:rsid w:val="0054169A"/>
    <w:rsid w:val="005473FE"/>
    <w:rsid w:val="00551F89"/>
    <w:rsid w:val="00552893"/>
    <w:rsid w:val="00553C2D"/>
    <w:rsid w:val="0055471F"/>
    <w:rsid w:val="0055611D"/>
    <w:rsid w:val="00556200"/>
    <w:rsid w:val="0055624E"/>
    <w:rsid w:val="0055656A"/>
    <w:rsid w:val="00573EF7"/>
    <w:rsid w:val="0057523F"/>
    <w:rsid w:val="0058511C"/>
    <w:rsid w:val="005903B0"/>
    <w:rsid w:val="0059233D"/>
    <w:rsid w:val="005963CA"/>
    <w:rsid w:val="005B41AA"/>
    <w:rsid w:val="005B5B0C"/>
    <w:rsid w:val="005C518A"/>
    <w:rsid w:val="005C5519"/>
    <w:rsid w:val="005C5957"/>
    <w:rsid w:val="005C6B52"/>
    <w:rsid w:val="005C79BD"/>
    <w:rsid w:val="005D63B0"/>
    <w:rsid w:val="005D7790"/>
    <w:rsid w:val="005D7B22"/>
    <w:rsid w:val="005E24AD"/>
    <w:rsid w:val="005E413E"/>
    <w:rsid w:val="005F1934"/>
    <w:rsid w:val="005F39FB"/>
    <w:rsid w:val="005F4DC5"/>
    <w:rsid w:val="00601C5F"/>
    <w:rsid w:val="0060200C"/>
    <w:rsid w:val="00604F6D"/>
    <w:rsid w:val="00606712"/>
    <w:rsid w:val="00606F32"/>
    <w:rsid w:val="0061154B"/>
    <w:rsid w:val="00614FAB"/>
    <w:rsid w:val="00615461"/>
    <w:rsid w:val="00616A27"/>
    <w:rsid w:val="00616E79"/>
    <w:rsid w:val="00622757"/>
    <w:rsid w:val="00622F94"/>
    <w:rsid w:val="00637792"/>
    <w:rsid w:val="00645C1F"/>
    <w:rsid w:val="0065275D"/>
    <w:rsid w:val="00660B9E"/>
    <w:rsid w:val="00661E11"/>
    <w:rsid w:val="00665228"/>
    <w:rsid w:val="006675B5"/>
    <w:rsid w:val="0067279A"/>
    <w:rsid w:val="006762E8"/>
    <w:rsid w:val="0068122E"/>
    <w:rsid w:val="00683773"/>
    <w:rsid w:val="006859FB"/>
    <w:rsid w:val="00686813"/>
    <w:rsid w:val="00687778"/>
    <w:rsid w:val="00691071"/>
    <w:rsid w:val="00692219"/>
    <w:rsid w:val="00692F21"/>
    <w:rsid w:val="0069448C"/>
    <w:rsid w:val="00694C93"/>
    <w:rsid w:val="00694DD7"/>
    <w:rsid w:val="006A09C3"/>
    <w:rsid w:val="006A2E03"/>
    <w:rsid w:val="006A7751"/>
    <w:rsid w:val="006B19DF"/>
    <w:rsid w:val="006B2535"/>
    <w:rsid w:val="006B34E3"/>
    <w:rsid w:val="006B65DE"/>
    <w:rsid w:val="006C46F5"/>
    <w:rsid w:val="006C65D2"/>
    <w:rsid w:val="006D2140"/>
    <w:rsid w:val="006D6A41"/>
    <w:rsid w:val="006D76E7"/>
    <w:rsid w:val="006E02F6"/>
    <w:rsid w:val="006E24E3"/>
    <w:rsid w:val="006F2B52"/>
    <w:rsid w:val="006F3364"/>
    <w:rsid w:val="006F4196"/>
    <w:rsid w:val="00700C56"/>
    <w:rsid w:val="007035D8"/>
    <w:rsid w:val="00705190"/>
    <w:rsid w:val="00715399"/>
    <w:rsid w:val="00721EB0"/>
    <w:rsid w:val="007248DB"/>
    <w:rsid w:val="00724A7F"/>
    <w:rsid w:val="007254A2"/>
    <w:rsid w:val="00730A70"/>
    <w:rsid w:val="00735794"/>
    <w:rsid w:val="007421BC"/>
    <w:rsid w:val="007433B0"/>
    <w:rsid w:val="007533DF"/>
    <w:rsid w:val="00757316"/>
    <w:rsid w:val="0076091A"/>
    <w:rsid w:val="00763137"/>
    <w:rsid w:val="00765283"/>
    <w:rsid w:val="00786936"/>
    <w:rsid w:val="007A0423"/>
    <w:rsid w:val="007A097B"/>
    <w:rsid w:val="007A2287"/>
    <w:rsid w:val="007A63F7"/>
    <w:rsid w:val="007A64D1"/>
    <w:rsid w:val="007C3945"/>
    <w:rsid w:val="007D522F"/>
    <w:rsid w:val="007E4573"/>
    <w:rsid w:val="007F0EF5"/>
    <w:rsid w:val="007F1C26"/>
    <w:rsid w:val="007F1D76"/>
    <w:rsid w:val="007F4C29"/>
    <w:rsid w:val="007F6674"/>
    <w:rsid w:val="007F7B10"/>
    <w:rsid w:val="00800166"/>
    <w:rsid w:val="008015C9"/>
    <w:rsid w:val="00806341"/>
    <w:rsid w:val="00812DD5"/>
    <w:rsid w:val="00815F00"/>
    <w:rsid w:val="00820A28"/>
    <w:rsid w:val="0083370D"/>
    <w:rsid w:val="0083531B"/>
    <w:rsid w:val="0083660E"/>
    <w:rsid w:val="00836BCB"/>
    <w:rsid w:val="00854D1B"/>
    <w:rsid w:val="00855C67"/>
    <w:rsid w:val="0085653B"/>
    <w:rsid w:val="00860A98"/>
    <w:rsid w:val="0086275D"/>
    <w:rsid w:val="00871709"/>
    <w:rsid w:val="00875C4B"/>
    <w:rsid w:val="008779C3"/>
    <w:rsid w:val="008964D1"/>
    <w:rsid w:val="008A3158"/>
    <w:rsid w:val="008A33E4"/>
    <w:rsid w:val="008A783C"/>
    <w:rsid w:val="008B7707"/>
    <w:rsid w:val="008C200F"/>
    <w:rsid w:val="008C2509"/>
    <w:rsid w:val="008D06B5"/>
    <w:rsid w:val="008D2A70"/>
    <w:rsid w:val="008D39E7"/>
    <w:rsid w:val="008D647E"/>
    <w:rsid w:val="008E0B0B"/>
    <w:rsid w:val="008E46C7"/>
    <w:rsid w:val="008E6629"/>
    <w:rsid w:val="008E7A8D"/>
    <w:rsid w:val="008F039E"/>
    <w:rsid w:val="008F319E"/>
    <w:rsid w:val="008F413D"/>
    <w:rsid w:val="008F4FF0"/>
    <w:rsid w:val="008F636F"/>
    <w:rsid w:val="008F65F7"/>
    <w:rsid w:val="009000D4"/>
    <w:rsid w:val="009054EB"/>
    <w:rsid w:val="00910D1E"/>
    <w:rsid w:val="00912BC9"/>
    <w:rsid w:val="0091374D"/>
    <w:rsid w:val="00916365"/>
    <w:rsid w:val="00916BF4"/>
    <w:rsid w:val="00920D57"/>
    <w:rsid w:val="009214A9"/>
    <w:rsid w:val="00923A67"/>
    <w:rsid w:val="00925129"/>
    <w:rsid w:val="00925151"/>
    <w:rsid w:val="009256E4"/>
    <w:rsid w:val="00925CA3"/>
    <w:rsid w:val="009270BD"/>
    <w:rsid w:val="00935A08"/>
    <w:rsid w:val="00936C4E"/>
    <w:rsid w:val="009443D1"/>
    <w:rsid w:val="00945D3F"/>
    <w:rsid w:val="00951F56"/>
    <w:rsid w:val="009521EB"/>
    <w:rsid w:val="009539AC"/>
    <w:rsid w:val="00956E59"/>
    <w:rsid w:val="00957110"/>
    <w:rsid w:val="00957206"/>
    <w:rsid w:val="0096409B"/>
    <w:rsid w:val="00964B7C"/>
    <w:rsid w:val="00983AC0"/>
    <w:rsid w:val="00984FB0"/>
    <w:rsid w:val="00997925"/>
    <w:rsid w:val="00997BF0"/>
    <w:rsid w:val="009A1B34"/>
    <w:rsid w:val="009A21CA"/>
    <w:rsid w:val="009B1CA8"/>
    <w:rsid w:val="009B2741"/>
    <w:rsid w:val="009C2116"/>
    <w:rsid w:val="009C298D"/>
    <w:rsid w:val="009C3A32"/>
    <w:rsid w:val="009C3CA5"/>
    <w:rsid w:val="009C71F1"/>
    <w:rsid w:val="009D0E04"/>
    <w:rsid w:val="009D3F65"/>
    <w:rsid w:val="009D41AE"/>
    <w:rsid w:val="009D79D3"/>
    <w:rsid w:val="009E2322"/>
    <w:rsid w:val="009E3B15"/>
    <w:rsid w:val="009E5C4D"/>
    <w:rsid w:val="009E70A5"/>
    <w:rsid w:val="009E7A34"/>
    <w:rsid w:val="009F168D"/>
    <w:rsid w:val="009F2412"/>
    <w:rsid w:val="009F24D9"/>
    <w:rsid w:val="009F40B5"/>
    <w:rsid w:val="009F570E"/>
    <w:rsid w:val="00A020F5"/>
    <w:rsid w:val="00A02CD8"/>
    <w:rsid w:val="00A042C1"/>
    <w:rsid w:val="00A07EEC"/>
    <w:rsid w:val="00A10097"/>
    <w:rsid w:val="00A104E2"/>
    <w:rsid w:val="00A223A6"/>
    <w:rsid w:val="00A233EA"/>
    <w:rsid w:val="00A24784"/>
    <w:rsid w:val="00A26D54"/>
    <w:rsid w:val="00A31546"/>
    <w:rsid w:val="00A3188A"/>
    <w:rsid w:val="00A33241"/>
    <w:rsid w:val="00A343A6"/>
    <w:rsid w:val="00A3725F"/>
    <w:rsid w:val="00A509FF"/>
    <w:rsid w:val="00A53462"/>
    <w:rsid w:val="00A54572"/>
    <w:rsid w:val="00A56EAD"/>
    <w:rsid w:val="00A57449"/>
    <w:rsid w:val="00A7129E"/>
    <w:rsid w:val="00A778CC"/>
    <w:rsid w:val="00A82841"/>
    <w:rsid w:val="00A84FC8"/>
    <w:rsid w:val="00A851F8"/>
    <w:rsid w:val="00A93AA7"/>
    <w:rsid w:val="00A9647D"/>
    <w:rsid w:val="00A97876"/>
    <w:rsid w:val="00AA04FC"/>
    <w:rsid w:val="00AA3164"/>
    <w:rsid w:val="00AA58EC"/>
    <w:rsid w:val="00AB01EB"/>
    <w:rsid w:val="00AB2BF7"/>
    <w:rsid w:val="00AD02C3"/>
    <w:rsid w:val="00AD7153"/>
    <w:rsid w:val="00AE1344"/>
    <w:rsid w:val="00AE3C7A"/>
    <w:rsid w:val="00AE64AD"/>
    <w:rsid w:val="00AE6979"/>
    <w:rsid w:val="00AF6622"/>
    <w:rsid w:val="00B0529D"/>
    <w:rsid w:val="00B06CE9"/>
    <w:rsid w:val="00B14B4F"/>
    <w:rsid w:val="00B16049"/>
    <w:rsid w:val="00B1620E"/>
    <w:rsid w:val="00B163FA"/>
    <w:rsid w:val="00B17606"/>
    <w:rsid w:val="00B251D8"/>
    <w:rsid w:val="00B27B70"/>
    <w:rsid w:val="00B37A11"/>
    <w:rsid w:val="00B40867"/>
    <w:rsid w:val="00B4136C"/>
    <w:rsid w:val="00B43136"/>
    <w:rsid w:val="00B50198"/>
    <w:rsid w:val="00B506E2"/>
    <w:rsid w:val="00B53133"/>
    <w:rsid w:val="00B54798"/>
    <w:rsid w:val="00B609B6"/>
    <w:rsid w:val="00B7089F"/>
    <w:rsid w:val="00B733DD"/>
    <w:rsid w:val="00B86290"/>
    <w:rsid w:val="00B956D0"/>
    <w:rsid w:val="00BA15C8"/>
    <w:rsid w:val="00BA1FFC"/>
    <w:rsid w:val="00BA5283"/>
    <w:rsid w:val="00BB7AAE"/>
    <w:rsid w:val="00BC0BE7"/>
    <w:rsid w:val="00BC2676"/>
    <w:rsid w:val="00BC7490"/>
    <w:rsid w:val="00BD3DD5"/>
    <w:rsid w:val="00BE09F4"/>
    <w:rsid w:val="00BE1322"/>
    <w:rsid w:val="00BE1F0B"/>
    <w:rsid w:val="00BE31E6"/>
    <w:rsid w:val="00BE7672"/>
    <w:rsid w:val="00BF2777"/>
    <w:rsid w:val="00BF3B8E"/>
    <w:rsid w:val="00BF50AF"/>
    <w:rsid w:val="00BF54A2"/>
    <w:rsid w:val="00C0104C"/>
    <w:rsid w:val="00C01ADE"/>
    <w:rsid w:val="00C03218"/>
    <w:rsid w:val="00C05B81"/>
    <w:rsid w:val="00C10FD0"/>
    <w:rsid w:val="00C25DB3"/>
    <w:rsid w:val="00C3060F"/>
    <w:rsid w:val="00C3720D"/>
    <w:rsid w:val="00C41698"/>
    <w:rsid w:val="00C43314"/>
    <w:rsid w:val="00C52D60"/>
    <w:rsid w:val="00C54A3D"/>
    <w:rsid w:val="00C5585C"/>
    <w:rsid w:val="00C5593C"/>
    <w:rsid w:val="00C55DCB"/>
    <w:rsid w:val="00C81296"/>
    <w:rsid w:val="00C86A2A"/>
    <w:rsid w:val="00C86E07"/>
    <w:rsid w:val="00C925FA"/>
    <w:rsid w:val="00C93ECB"/>
    <w:rsid w:val="00C95BF2"/>
    <w:rsid w:val="00C963F0"/>
    <w:rsid w:val="00C96634"/>
    <w:rsid w:val="00C96D9A"/>
    <w:rsid w:val="00CA28BD"/>
    <w:rsid w:val="00CC178B"/>
    <w:rsid w:val="00CC4B76"/>
    <w:rsid w:val="00CC5D85"/>
    <w:rsid w:val="00CC66F2"/>
    <w:rsid w:val="00CD0930"/>
    <w:rsid w:val="00CD4938"/>
    <w:rsid w:val="00CE0605"/>
    <w:rsid w:val="00CE27E2"/>
    <w:rsid w:val="00CE3628"/>
    <w:rsid w:val="00CE47CC"/>
    <w:rsid w:val="00CF351B"/>
    <w:rsid w:val="00CF602F"/>
    <w:rsid w:val="00CF7FF2"/>
    <w:rsid w:val="00D043AC"/>
    <w:rsid w:val="00D04951"/>
    <w:rsid w:val="00D13AC3"/>
    <w:rsid w:val="00D16CBB"/>
    <w:rsid w:val="00D23D6E"/>
    <w:rsid w:val="00D24001"/>
    <w:rsid w:val="00D257B3"/>
    <w:rsid w:val="00D415EA"/>
    <w:rsid w:val="00D433B2"/>
    <w:rsid w:val="00D46149"/>
    <w:rsid w:val="00D510E2"/>
    <w:rsid w:val="00D53E85"/>
    <w:rsid w:val="00D549B8"/>
    <w:rsid w:val="00D61668"/>
    <w:rsid w:val="00D631B5"/>
    <w:rsid w:val="00D6359F"/>
    <w:rsid w:val="00D703CF"/>
    <w:rsid w:val="00D70966"/>
    <w:rsid w:val="00D71B84"/>
    <w:rsid w:val="00D71FBF"/>
    <w:rsid w:val="00D774BB"/>
    <w:rsid w:val="00D778D6"/>
    <w:rsid w:val="00D80DB5"/>
    <w:rsid w:val="00D8147D"/>
    <w:rsid w:val="00D851AB"/>
    <w:rsid w:val="00D95CE2"/>
    <w:rsid w:val="00D97810"/>
    <w:rsid w:val="00DA10CE"/>
    <w:rsid w:val="00DB731C"/>
    <w:rsid w:val="00DC05E7"/>
    <w:rsid w:val="00DD0BDD"/>
    <w:rsid w:val="00DD0DDE"/>
    <w:rsid w:val="00DD3395"/>
    <w:rsid w:val="00DD4820"/>
    <w:rsid w:val="00DD7D63"/>
    <w:rsid w:val="00DE1BD1"/>
    <w:rsid w:val="00DF06BC"/>
    <w:rsid w:val="00DF13A4"/>
    <w:rsid w:val="00DF284E"/>
    <w:rsid w:val="00DF2E23"/>
    <w:rsid w:val="00DF3450"/>
    <w:rsid w:val="00E02630"/>
    <w:rsid w:val="00E04001"/>
    <w:rsid w:val="00E04AC5"/>
    <w:rsid w:val="00E04EE4"/>
    <w:rsid w:val="00E07945"/>
    <w:rsid w:val="00E109C8"/>
    <w:rsid w:val="00E11DB1"/>
    <w:rsid w:val="00E11ED0"/>
    <w:rsid w:val="00E16BEB"/>
    <w:rsid w:val="00E2521F"/>
    <w:rsid w:val="00E277C7"/>
    <w:rsid w:val="00E3031C"/>
    <w:rsid w:val="00E30E9F"/>
    <w:rsid w:val="00E32F97"/>
    <w:rsid w:val="00E363B8"/>
    <w:rsid w:val="00E37B1F"/>
    <w:rsid w:val="00E43452"/>
    <w:rsid w:val="00E460FD"/>
    <w:rsid w:val="00E50938"/>
    <w:rsid w:val="00E511FE"/>
    <w:rsid w:val="00E517C3"/>
    <w:rsid w:val="00E670E3"/>
    <w:rsid w:val="00E74FDF"/>
    <w:rsid w:val="00E76433"/>
    <w:rsid w:val="00E80504"/>
    <w:rsid w:val="00E84AF0"/>
    <w:rsid w:val="00E92D11"/>
    <w:rsid w:val="00E94BB6"/>
    <w:rsid w:val="00E95176"/>
    <w:rsid w:val="00E961FE"/>
    <w:rsid w:val="00E96F29"/>
    <w:rsid w:val="00E97E4A"/>
    <w:rsid w:val="00EA02A9"/>
    <w:rsid w:val="00EA29AA"/>
    <w:rsid w:val="00EA6EC8"/>
    <w:rsid w:val="00EA7BA0"/>
    <w:rsid w:val="00EB287F"/>
    <w:rsid w:val="00EB4EEB"/>
    <w:rsid w:val="00EB537A"/>
    <w:rsid w:val="00EC067A"/>
    <w:rsid w:val="00EC2225"/>
    <w:rsid w:val="00EC2F43"/>
    <w:rsid w:val="00EC4840"/>
    <w:rsid w:val="00EC6719"/>
    <w:rsid w:val="00EC7263"/>
    <w:rsid w:val="00ED1974"/>
    <w:rsid w:val="00ED5C3F"/>
    <w:rsid w:val="00EE16BF"/>
    <w:rsid w:val="00EE62F6"/>
    <w:rsid w:val="00EF32FA"/>
    <w:rsid w:val="00EF5A51"/>
    <w:rsid w:val="00EF67D8"/>
    <w:rsid w:val="00EF7503"/>
    <w:rsid w:val="00F011CF"/>
    <w:rsid w:val="00F018F9"/>
    <w:rsid w:val="00F04C39"/>
    <w:rsid w:val="00F076FD"/>
    <w:rsid w:val="00F10C3D"/>
    <w:rsid w:val="00F12DC0"/>
    <w:rsid w:val="00F17B73"/>
    <w:rsid w:val="00F208AB"/>
    <w:rsid w:val="00F233ED"/>
    <w:rsid w:val="00F241B6"/>
    <w:rsid w:val="00F30412"/>
    <w:rsid w:val="00F33DD4"/>
    <w:rsid w:val="00F3718A"/>
    <w:rsid w:val="00F40FF8"/>
    <w:rsid w:val="00F4475C"/>
    <w:rsid w:val="00F52A92"/>
    <w:rsid w:val="00F537B3"/>
    <w:rsid w:val="00F56835"/>
    <w:rsid w:val="00F56B31"/>
    <w:rsid w:val="00F56DB7"/>
    <w:rsid w:val="00F57CC9"/>
    <w:rsid w:val="00F60153"/>
    <w:rsid w:val="00F61CDA"/>
    <w:rsid w:val="00F62AD2"/>
    <w:rsid w:val="00F7480E"/>
    <w:rsid w:val="00F75978"/>
    <w:rsid w:val="00F85668"/>
    <w:rsid w:val="00F863A8"/>
    <w:rsid w:val="00F9425E"/>
    <w:rsid w:val="00F96309"/>
    <w:rsid w:val="00FA0BE8"/>
    <w:rsid w:val="00FA3B3F"/>
    <w:rsid w:val="00FA6035"/>
    <w:rsid w:val="00FA6A97"/>
    <w:rsid w:val="00FB001C"/>
    <w:rsid w:val="00FB2225"/>
    <w:rsid w:val="00FB2673"/>
    <w:rsid w:val="00FB484A"/>
    <w:rsid w:val="00FB4FBE"/>
    <w:rsid w:val="00FB6A7D"/>
    <w:rsid w:val="00FB6F7B"/>
    <w:rsid w:val="00FC2462"/>
    <w:rsid w:val="00FC2ABF"/>
    <w:rsid w:val="00FC68B6"/>
    <w:rsid w:val="00FE429D"/>
    <w:rsid w:val="00FE5472"/>
    <w:rsid w:val="00FF7FA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C49EF"/>
  <w15:docId w15:val="{D3F64433-3DD7-48EE-9CFD-D3E71A5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BC9"/>
    <w:pPr>
      <w:suppressAutoHyphens/>
    </w:pPr>
    <w:rPr>
      <w:rFonts w:ascii="Times New Roman" w:hAnsi="Times New Roman"/>
      <w:sz w:val="24"/>
      <w:szCs w:val="24"/>
      <w:lang w:val="es-CO" w:eastAsia="es-ES"/>
    </w:rPr>
  </w:style>
  <w:style w:type="paragraph" w:styleId="Ttulo2">
    <w:name w:val="heading 2"/>
    <w:basedOn w:val="Normal"/>
    <w:next w:val="Normal"/>
    <w:link w:val="Ttulo2Car"/>
    <w:uiPriority w:val="9"/>
    <w:unhideWhenUsed/>
    <w:qFormat/>
    <w:rsid w:val="00BC0B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57449"/>
    <w:pPr>
      <w:tabs>
        <w:tab w:val="center" w:pos="4419"/>
        <w:tab w:val="right" w:pos="8838"/>
      </w:tabs>
    </w:pPr>
    <w:rPr>
      <w:rFonts w:ascii="Calibri" w:eastAsia="Times New Roman" w:hAnsi="Calibri" w:cs="Calibri"/>
      <w:sz w:val="22"/>
      <w:szCs w:val="22"/>
      <w:lang w:eastAsia="en-US"/>
    </w:rPr>
  </w:style>
  <w:style w:type="character" w:customStyle="1" w:styleId="HeaderChar">
    <w:name w:val="Header Char"/>
    <w:basedOn w:val="Fuentedeprrafopredeter"/>
    <w:rsid w:val="00A57449"/>
    <w:rPr>
      <w:rFonts w:ascii="Times New Roman" w:hAnsi="Times New Roman"/>
      <w:sz w:val="24"/>
      <w:szCs w:val="24"/>
      <w:lang w:val="es-CO" w:eastAsia="es-ES"/>
    </w:rPr>
  </w:style>
  <w:style w:type="character" w:customStyle="1" w:styleId="EncabezadoCar">
    <w:name w:val="Encabezado Car"/>
    <w:basedOn w:val="Fuentedeprrafopredeter"/>
    <w:rsid w:val="00A57449"/>
  </w:style>
  <w:style w:type="paragraph" w:styleId="Piedepgina">
    <w:name w:val="footer"/>
    <w:basedOn w:val="Normal"/>
    <w:uiPriority w:val="99"/>
    <w:rsid w:val="00A57449"/>
    <w:pPr>
      <w:tabs>
        <w:tab w:val="center" w:pos="4419"/>
        <w:tab w:val="right" w:pos="8838"/>
      </w:tabs>
    </w:pPr>
    <w:rPr>
      <w:rFonts w:ascii="Calibri" w:eastAsia="Times New Roman" w:hAnsi="Calibri" w:cs="Calibri"/>
      <w:sz w:val="22"/>
      <w:szCs w:val="22"/>
      <w:lang w:eastAsia="en-US"/>
    </w:rPr>
  </w:style>
  <w:style w:type="character" w:customStyle="1" w:styleId="FooterChar">
    <w:name w:val="Footer Char"/>
    <w:basedOn w:val="Fuentedeprrafopredeter"/>
    <w:rsid w:val="00A57449"/>
    <w:rPr>
      <w:rFonts w:ascii="Times New Roman" w:hAnsi="Times New Roman"/>
      <w:sz w:val="24"/>
      <w:szCs w:val="24"/>
      <w:lang w:val="es-CO" w:eastAsia="es-ES"/>
    </w:rPr>
  </w:style>
  <w:style w:type="character" w:customStyle="1" w:styleId="PiedepginaCar">
    <w:name w:val="Pie de página Car"/>
    <w:basedOn w:val="Fuentedeprrafopredeter"/>
    <w:uiPriority w:val="99"/>
    <w:rsid w:val="00A57449"/>
  </w:style>
  <w:style w:type="paragraph" w:styleId="Textodeglobo">
    <w:name w:val="Balloon Text"/>
    <w:basedOn w:val="Normal"/>
    <w:rsid w:val="00A57449"/>
    <w:rPr>
      <w:rFonts w:ascii="Tahoma" w:eastAsia="Times New Roman" w:hAnsi="Tahoma" w:cs="Tahoma"/>
      <w:sz w:val="16"/>
      <w:szCs w:val="16"/>
      <w:lang w:eastAsia="en-US"/>
    </w:rPr>
  </w:style>
  <w:style w:type="character" w:customStyle="1" w:styleId="BalloonTextChar">
    <w:name w:val="Balloon Text Char"/>
    <w:basedOn w:val="Fuentedeprrafopredeter"/>
    <w:rsid w:val="00A57449"/>
    <w:rPr>
      <w:rFonts w:ascii="Times New Roman" w:hAnsi="Times New Roman"/>
      <w:lang w:val="es-CO" w:eastAsia="es-ES"/>
    </w:rPr>
  </w:style>
  <w:style w:type="character" w:customStyle="1" w:styleId="TextodegloboCar">
    <w:name w:val="Texto de globo Car"/>
    <w:basedOn w:val="Fuentedeprrafopredeter"/>
    <w:rsid w:val="00A57449"/>
    <w:rPr>
      <w:rFonts w:ascii="Tahoma" w:hAnsi="Tahoma" w:cs="Tahoma"/>
      <w:sz w:val="16"/>
      <w:szCs w:val="16"/>
    </w:rPr>
  </w:style>
  <w:style w:type="character" w:styleId="Hipervnculo">
    <w:name w:val="Hyperlink"/>
    <w:basedOn w:val="Fuentedeprrafopredeter"/>
    <w:rsid w:val="00A57449"/>
    <w:rPr>
      <w:color w:val="0000FF"/>
      <w:u w:val="single"/>
    </w:rPr>
  </w:style>
  <w:style w:type="character" w:customStyle="1" w:styleId="Absatz-Standardschriftart">
    <w:name w:val="Absatz-Standardschriftart"/>
    <w:rsid w:val="00A57449"/>
  </w:style>
  <w:style w:type="paragraph" w:styleId="Prrafodelista">
    <w:name w:val="List Paragraph"/>
    <w:aliases w:val="titulo 3,Bullets,Bolita,List Paragraph,Lista vistosa - Énfasis 11,Párrafo de lista1,Ha,Cuadrícula media 1 - Énfasis 21,Pбrrafo de lista,EITI list,Párrafo,Colorful List Accent 1,Colorful List - Accent 11,Bullet List,HOJA"/>
    <w:basedOn w:val="Normal"/>
    <w:link w:val="PrrafodelistaCar"/>
    <w:uiPriority w:val="34"/>
    <w:qFormat/>
    <w:rsid w:val="00E84AF0"/>
    <w:pPr>
      <w:ind w:left="720"/>
      <w:contextualSpacing/>
    </w:pPr>
  </w:style>
  <w:style w:type="paragraph" w:styleId="NormalWeb">
    <w:name w:val="Normal (Web)"/>
    <w:basedOn w:val="Normal"/>
    <w:uiPriority w:val="99"/>
    <w:unhideWhenUsed/>
    <w:rsid w:val="00552893"/>
    <w:pPr>
      <w:suppressAutoHyphens w:val="0"/>
      <w:autoSpaceDN/>
      <w:spacing w:before="100" w:beforeAutospacing="1" w:after="100" w:afterAutospacing="1"/>
      <w:textAlignment w:val="auto"/>
    </w:pPr>
    <w:rPr>
      <w:rFonts w:eastAsia="Times New Roman"/>
      <w:lang w:eastAsia="es-CO"/>
    </w:rPr>
  </w:style>
  <w:style w:type="table" w:styleId="Tablaconcuadrcula">
    <w:name w:val="Table Grid"/>
    <w:basedOn w:val="Tablanormal"/>
    <w:uiPriority w:val="59"/>
    <w:rsid w:val="00E8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5B5"/>
    <w:pPr>
      <w:autoSpaceDE w:val="0"/>
      <w:adjustRightInd w:val="0"/>
      <w:textAlignment w:val="auto"/>
    </w:pPr>
    <w:rPr>
      <w:rFonts w:ascii="Arial" w:hAnsi="Arial" w:cs="Arial"/>
      <w:color w:val="000000"/>
      <w:sz w:val="24"/>
      <w:szCs w:val="24"/>
      <w:lang w:val="es-CO"/>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
    <w:basedOn w:val="Normal"/>
    <w:link w:val="TextonotapieCar"/>
    <w:uiPriority w:val="99"/>
    <w:qFormat/>
    <w:rsid w:val="00232237"/>
    <w:pPr>
      <w:suppressAutoHyphens w:val="0"/>
      <w:autoSpaceDN/>
      <w:textAlignment w:val="auto"/>
    </w:pPr>
    <w:rPr>
      <w:rFonts w:ascii="CG Times (W1)" w:eastAsia="Times New Roman" w:hAnsi="CG Times (W1)"/>
      <w:sz w:val="20"/>
      <w:szCs w:val="20"/>
      <w:lang w:val="es-ES"/>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232237"/>
    <w:rPr>
      <w:rFonts w:ascii="CG Times (W1)" w:eastAsia="Times New Roman" w:hAnsi="CG Times (W1)"/>
      <w:sz w:val="20"/>
      <w:szCs w:val="20"/>
      <w:lang w:val="es-ES" w:eastAsia="es-ES"/>
    </w:rPr>
  </w:style>
  <w:style w:type="character" w:styleId="Refdenotaalpie">
    <w:name w:val="footnote reference"/>
    <w:aliases w:val="referencia nota al pie,Ref. de nota al pie2,BVI fnr,Nota de pie,Ref,de nota al pie,Footnote symbol,Footnote,Pie de pagina,Fago Fußnotenzeichen,Appel note de bas de page,Referencia nota al pie,BVI fnr Car Car,fr,pie de pagina"/>
    <w:uiPriority w:val="99"/>
    <w:qFormat/>
    <w:rsid w:val="00232237"/>
    <w:rPr>
      <w:vertAlign w:val="superscript"/>
    </w:rPr>
  </w:style>
  <w:style w:type="character" w:customStyle="1" w:styleId="PrrafodelistaCar">
    <w:name w:val="Párrafo de lista Car"/>
    <w:aliases w:val="titulo 3 Car,Bullets Car,Bolita Car,List Paragraph Car,Lista vistosa - Énfasis 11 Car,Párrafo de lista1 Car,Ha Car,Cuadrícula media 1 - Énfasis 21 Car,Pбrrafo de lista Car,EITI list Car,Párrafo Car,Colorful List Accent 1 Car"/>
    <w:link w:val="Prrafodelista"/>
    <w:uiPriority w:val="34"/>
    <w:locked/>
    <w:rsid w:val="00232237"/>
    <w:rPr>
      <w:rFonts w:ascii="Times New Roman" w:hAnsi="Times New Roman"/>
      <w:sz w:val="24"/>
      <w:szCs w:val="24"/>
      <w:lang w:val="es-CO" w:eastAsia="es-ES"/>
    </w:rPr>
  </w:style>
  <w:style w:type="character" w:customStyle="1" w:styleId="apple-converted-space">
    <w:name w:val="apple-converted-space"/>
    <w:basedOn w:val="Fuentedeprrafopredeter"/>
    <w:rsid w:val="00232237"/>
  </w:style>
  <w:style w:type="table" w:customStyle="1" w:styleId="Tablaconcuadrcula1">
    <w:name w:val="Tabla con cuadrícula1"/>
    <w:basedOn w:val="Tablanormal"/>
    <w:next w:val="Tablaconcuadrcula"/>
    <w:uiPriority w:val="39"/>
    <w:rsid w:val="00232237"/>
    <w:pPr>
      <w:autoSpaceDN/>
      <w:textAlignment w:val="auto"/>
    </w:pPr>
    <w:rPr>
      <w:rFonts w:asciiTheme="minorHAnsi" w:eastAsiaTheme="minorHAnsi" w:hAnsiTheme="minorHAnsi" w:cstheme="minorBidi"/>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32237"/>
    <w:pPr>
      <w:suppressAutoHyphens/>
    </w:pPr>
    <w:rPr>
      <w:rFonts w:ascii="Times New Roman" w:hAnsi="Times New Roman"/>
      <w:sz w:val="24"/>
      <w:szCs w:val="24"/>
      <w:lang w:val="es-CO" w:eastAsia="es-ES"/>
    </w:rPr>
  </w:style>
  <w:style w:type="character" w:customStyle="1" w:styleId="Ttulo2Car">
    <w:name w:val="Título 2 Car"/>
    <w:basedOn w:val="Fuentedeprrafopredeter"/>
    <w:link w:val="Ttulo2"/>
    <w:uiPriority w:val="9"/>
    <w:rsid w:val="00BC0BE7"/>
    <w:rPr>
      <w:rFonts w:asciiTheme="majorHAnsi" w:eastAsiaTheme="majorEastAsia" w:hAnsiTheme="majorHAnsi" w:cstheme="majorBidi"/>
      <w:color w:val="365F91" w:themeColor="accent1" w:themeShade="BF"/>
      <w:sz w:val="26"/>
      <w:szCs w:val="26"/>
      <w:lang w:val="es-CO" w:eastAsia="es-ES"/>
    </w:rPr>
  </w:style>
  <w:style w:type="paragraph" w:styleId="Textonotaalfinal">
    <w:name w:val="endnote text"/>
    <w:basedOn w:val="Normal"/>
    <w:link w:val="TextonotaalfinalCar"/>
    <w:uiPriority w:val="99"/>
    <w:semiHidden/>
    <w:unhideWhenUsed/>
    <w:rsid w:val="008F65F7"/>
    <w:rPr>
      <w:sz w:val="20"/>
      <w:szCs w:val="20"/>
    </w:rPr>
  </w:style>
  <w:style w:type="character" w:customStyle="1" w:styleId="TextonotaalfinalCar">
    <w:name w:val="Texto nota al final Car"/>
    <w:basedOn w:val="Fuentedeprrafopredeter"/>
    <w:link w:val="Textonotaalfinal"/>
    <w:uiPriority w:val="99"/>
    <w:semiHidden/>
    <w:rsid w:val="008F65F7"/>
    <w:rPr>
      <w:rFonts w:ascii="Times New Roman" w:hAnsi="Times New Roman"/>
      <w:sz w:val="20"/>
      <w:szCs w:val="20"/>
      <w:lang w:val="es-CO" w:eastAsia="es-ES"/>
    </w:rPr>
  </w:style>
  <w:style w:type="character" w:styleId="Refdenotaalfinal">
    <w:name w:val="endnote reference"/>
    <w:basedOn w:val="Fuentedeprrafopredeter"/>
    <w:uiPriority w:val="99"/>
    <w:semiHidden/>
    <w:unhideWhenUsed/>
    <w:rsid w:val="008F65F7"/>
    <w:rPr>
      <w:vertAlign w:val="superscript"/>
    </w:rPr>
  </w:style>
  <w:style w:type="paragraph" w:styleId="HTMLconformatoprevio">
    <w:name w:val="HTML Preformatted"/>
    <w:basedOn w:val="Normal"/>
    <w:link w:val="HTMLconformatoprevioCar"/>
    <w:uiPriority w:val="99"/>
    <w:unhideWhenUsed/>
    <w:rsid w:val="00467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467F03"/>
    <w:rPr>
      <w:rFonts w:ascii="Courier New" w:eastAsia="Times New Roman" w:hAnsi="Courier New" w:cs="Courier New"/>
      <w:sz w:val="20"/>
      <w:szCs w:val="20"/>
      <w:lang w:val="es-CO" w:eastAsia="es-ES_tradnl"/>
    </w:rPr>
  </w:style>
  <w:style w:type="paragraph" w:customStyle="1" w:styleId="gmail-msofootnotetext">
    <w:name w:val="gmail-msofootnotetext"/>
    <w:basedOn w:val="Normal"/>
    <w:rsid w:val="00DD3395"/>
    <w:pPr>
      <w:suppressAutoHyphens w:val="0"/>
      <w:autoSpaceDN/>
      <w:spacing w:before="100" w:beforeAutospacing="1" w:after="100" w:afterAutospacing="1"/>
      <w:textAlignment w:val="auto"/>
    </w:pPr>
    <w:rPr>
      <w:rFonts w:eastAsiaTheme="minorHAnsi"/>
      <w:lang w:val="es-ES"/>
    </w:rPr>
  </w:style>
  <w:style w:type="character" w:styleId="Refdecomentario">
    <w:name w:val="annotation reference"/>
    <w:basedOn w:val="Fuentedeprrafopredeter"/>
    <w:uiPriority w:val="99"/>
    <w:semiHidden/>
    <w:unhideWhenUsed/>
    <w:rsid w:val="00D257B3"/>
    <w:rPr>
      <w:sz w:val="16"/>
      <w:szCs w:val="16"/>
    </w:rPr>
  </w:style>
  <w:style w:type="paragraph" w:styleId="Textocomentario">
    <w:name w:val="annotation text"/>
    <w:basedOn w:val="Normal"/>
    <w:link w:val="TextocomentarioCar"/>
    <w:uiPriority w:val="99"/>
    <w:unhideWhenUsed/>
    <w:rsid w:val="00D257B3"/>
    <w:rPr>
      <w:sz w:val="20"/>
      <w:szCs w:val="20"/>
    </w:rPr>
  </w:style>
  <w:style w:type="character" w:customStyle="1" w:styleId="TextocomentarioCar">
    <w:name w:val="Texto comentario Car"/>
    <w:basedOn w:val="Fuentedeprrafopredeter"/>
    <w:link w:val="Textocomentario"/>
    <w:uiPriority w:val="99"/>
    <w:rsid w:val="00D257B3"/>
    <w:rPr>
      <w:rFonts w:ascii="Times New Roman" w:hAnsi="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D257B3"/>
    <w:rPr>
      <w:b/>
      <w:bCs/>
    </w:rPr>
  </w:style>
  <w:style w:type="character" w:customStyle="1" w:styleId="AsuntodelcomentarioCar">
    <w:name w:val="Asunto del comentario Car"/>
    <w:basedOn w:val="TextocomentarioCar"/>
    <w:link w:val="Asuntodelcomentario"/>
    <w:uiPriority w:val="99"/>
    <w:semiHidden/>
    <w:rsid w:val="00D257B3"/>
    <w:rPr>
      <w:rFonts w:ascii="Times New Roman" w:hAnsi="Times New Roman"/>
      <w:b/>
      <w:bCs/>
      <w:sz w:val="20"/>
      <w:szCs w:val="20"/>
      <w:lang w:val="es-CO" w:eastAsia="es-ES"/>
    </w:rPr>
  </w:style>
  <w:style w:type="paragraph" w:customStyle="1" w:styleId="Standard">
    <w:name w:val="Standard"/>
    <w:uiPriority w:val="99"/>
    <w:rsid w:val="002F0B8F"/>
    <w:pPr>
      <w:widowControl w:val="0"/>
      <w:suppressAutoHyphens/>
    </w:pPr>
    <w:rPr>
      <w:rFonts w:ascii="Arial" w:eastAsia="Droid Sans Fallback" w:hAnsi="Arial" w:cs="Arial"/>
      <w:kern w:val="3"/>
      <w:lang w:val="es-ES" w:eastAsia="zh-CN"/>
    </w:rPr>
  </w:style>
  <w:style w:type="character" w:customStyle="1" w:styleId="Mencinsinresolver1">
    <w:name w:val="Mención sin resolver1"/>
    <w:basedOn w:val="Fuentedeprrafopredeter"/>
    <w:uiPriority w:val="99"/>
    <w:semiHidden/>
    <w:unhideWhenUsed/>
    <w:rsid w:val="00692219"/>
    <w:rPr>
      <w:color w:val="605E5C"/>
      <w:shd w:val="clear" w:color="auto" w:fill="E1DFDD"/>
    </w:rPr>
  </w:style>
  <w:style w:type="paragraph" w:customStyle="1" w:styleId="centrado">
    <w:name w:val="centrado"/>
    <w:basedOn w:val="Normal"/>
    <w:rsid w:val="00A10097"/>
    <w:pPr>
      <w:suppressAutoHyphens w:val="0"/>
      <w:autoSpaceDN/>
      <w:spacing w:before="100" w:beforeAutospacing="1" w:after="100" w:afterAutospacing="1"/>
      <w:textAlignment w:val="auto"/>
    </w:pPr>
    <w:rPr>
      <w:rFonts w:eastAsia="Times New Roman"/>
      <w:lang w:eastAsia="es-CO"/>
    </w:rPr>
  </w:style>
  <w:style w:type="character" w:customStyle="1" w:styleId="baj">
    <w:name w:val="b_aj"/>
    <w:basedOn w:val="Fuentedeprrafopredeter"/>
    <w:rsid w:val="004B3E1D"/>
  </w:style>
  <w:style w:type="character" w:customStyle="1" w:styleId="cf01">
    <w:name w:val="cf01"/>
    <w:basedOn w:val="Fuentedeprrafopredeter"/>
    <w:rsid w:val="0054045F"/>
    <w:rPr>
      <w:rFonts w:ascii="Segoe UI" w:hAnsi="Segoe UI" w:cs="Segoe UI" w:hint="default"/>
      <w:sz w:val="18"/>
      <w:szCs w:val="18"/>
    </w:rPr>
  </w:style>
  <w:style w:type="character" w:customStyle="1" w:styleId="cf11">
    <w:name w:val="cf11"/>
    <w:basedOn w:val="Fuentedeprrafopredeter"/>
    <w:rsid w:val="0054045F"/>
    <w:rPr>
      <w:rFonts w:ascii="Segoe UI" w:hAnsi="Segoe UI" w:cs="Segoe UI" w:hint="default"/>
      <w:sz w:val="18"/>
      <w:szCs w:val="18"/>
    </w:rPr>
  </w:style>
  <w:style w:type="paragraph" w:customStyle="1" w:styleId="pf0">
    <w:name w:val="pf0"/>
    <w:basedOn w:val="Normal"/>
    <w:rsid w:val="0054045F"/>
    <w:pPr>
      <w:suppressAutoHyphens w:val="0"/>
      <w:autoSpaceDN/>
      <w:spacing w:before="100" w:beforeAutospacing="1" w:after="100" w:afterAutospacing="1"/>
      <w:textAlignment w:val="auto"/>
    </w:pPr>
    <w:rPr>
      <w:rFonts w:eastAsia="Times New Roman"/>
      <w:lang w:eastAsia="es-CO"/>
    </w:rPr>
  </w:style>
  <w:style w:type="character" w:customStyle="1" w:styleId="iaj">
    <w:name w:val="i_aj"/>
    <w:basedOn w:val="Fuentedeprrafopredeter"/>
    <w:rsid w:val="00024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4724">
      <w:bodyDiv w:val="1"/>
      <w:marLeft w:val="0"/>
      <w:marRight w:val="0"/>
      <w:marTop w:val="0"/>
      <w:marBottom w:val="0"/>
      <w:divBdr>
        <w:top w:val="none" w:sz="0" w:space="0" w:color="auto"/>
        <w:left w:val="none" w:sz="0" w:space="0" w:color="auto"/>
        <w:bottom w:val="none" w:sz="0" w:space="0" w:color="auto"/>
        <w:right w:val="none" w:sz="0" w:space="0" w:color="auto"/>
      </w:divBdr>
      <w:divsChild>
        <w:div w:id="337850254">
          <w:marLeft w:val="0"/>
          <w:marRight w:val="0"/>
          <w:marTop w:val="0"/>
          <w:marBottom w:val="0"/>
          <w:divBdr>
            <w:top w:val="none" w:sz="0" w:space="0" w:color="auto"/>
            <w:left w:val="none" w:sz="0" w:space="0" w:color="auto"/>
            <w:bottom w:val="none" w:sz="0" w:space="0" w:color="auto"/>
            <w:right w:val="none" w:sz="0" w:space="0" w:color="auto"/>
          </w:divBdr>
          <w:divsChild>
            <w:div w:id="109588500">
              <w:marLeft w:val="0"/>
              <w:marRight w:val="0"/>
              <w:marTop w:val="0"/>
              <w:marBottom w:val="0"/>
              <w:divBdr>
                <w:top w:val="none" w:sz="0" w:space="0" w:color="auto"/>
                <w:left w:val="none" w:sz="0" w:space="0" w:color="auto"/>
                <w:bottom w:val="none" w:sz="0" w:space="0" w:color="auto"/>
                <w:right w:val="none" w:sz="0" w:space="0" w:color="auto"/>
              </w:divBdr>
              <w:divsChild>
                <w:div w:id="1227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716">
      <w:bodyDiv w:val="1"/>
      <w:marLeft w:val="0"/>
      <w:marRight w:val="0"/>
      <w:marTop w:val="0"/>
      <w:marBottom w:val="0"/>
      <w:divBdr>
        <w:top w:val="none" w:sz="0" w:space="0" w:color="auto"/>
        <w:left w:val="none" w:sz="0" w:space="0" w:color="auto"/>
        <w:bottom w:val="none" w:sz="0" w:space="0" w:color="auto"/>
        <w:right w:val="none" w:sz="0" w:space="0" w:color="auto"/>
      </w:divBdr>
      <w:divsChild>
        <w:div w:id="333724539">
          <w:marLeft w:val="0"/>
          <w:marRight w:val="0"/>
          <w:marTop w:val="0"/>
          <w:marBottom w:val="0"/>
          <w:divBdr>
            <w:top w:val="none" w:sz="0" w:space="0" w:color="auto"/>
            <w:left w:val="none" w:sz="0" w:space="0" w:color="auto"/>
            <w:bottom w:val="none" w:sz="0" w:space="0" w:color="auto"/>
            <w:right w:val="none" w:sz="0" w:space="0" w:color="auto"/>
          </w:divBdr>
          <w:divsChild>
            <w:div w:id="1507868940">
              <w:marLeft w:val="0"/>
              <w:marRight w:val="0"/>
              <w:marTop w:val="0"/>
              <w:marBottom w:val="0"/>
              <w:divBdr>
                <w:top w:val="none" w:sz="0" w:space="0" w:color="auto"/>
                <w:left w:val="none" w:sz="0" w:space="0" w:color="auto"/>
                <w:bottom w:val="none" w:sz="0" w:space="0" w:color="auto"/>
                <w:right w:val="none" w:sz="0" w:space="0" w:color="auto"/>
              </w:divBdr>
              <w:divsChild>
                <w:div w:id="1152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035">
      <w:bodyDiv w:val="1"/>
      <w:marLeft w:val="0"/>
      <w:marRight w:val="0"/>
      <w:marTop w:val="0"/>
      <w:marBottom w:val="0"/>
      <w:divBdr>
        <w:top w:val="none" w:sz="0" w:space="0" w:color="auto"/>
        <w:left w:val="none" w:sz="0" w:space="0" w:color="auto"/>
        <w:bottom w:val="none" w:sz="0" w:space="0" w:color="auto"/>
        <w:right w:val="none" w:sz="0" w:space="0" w:color="auto"/>
      </w:divBdr>
    </w:div>
    <w:div w:id="66653661">
      <w:bodyDiv w:val="1"/>
      <w:marLeft w:val="0"/>
      <w:marRight w:val="0"/>
      <w:marTop w:val="0"/>
      <w:marBottom w:val="0"/>
      <w:divBdr>
        <w:top w:val="none" w:sz="0" w:space="0" w:color="auto"/>
        <w:left w:val="none" w:sz="0" w:space="0" w:color="auto"/>
        <w:bottom w:val="none" w:sz="0" w:space="0" w:color="auto"/>
        <w:right w:val="none" w:sz="0" w:space="0" w:color="auto"/>
      </w:divBdr>
    </w:div>
    <w:div w:id="69815271">
      <w:bodyDiv w:val="1"/>
      <w:marLeft w:val="0"/>
      <w:marRight w:val="0"/>
      <w:marTop w:val="0"/>
      <w:marBottom w:val="0"/>
      <w:divBdr>
        <w:top w:val="none" w:sz="0" w:space="0" w:color="auto"/>
        <w:left w:val="none" w:sz="0" w:space="0" w:color="auto"/>
        <w:bottom w:val="none" w:sz="0" w:space="0" w:color="auto"/>
        <w:right w:val="none" w:sz="0" w:space="0" w:color="auto"/>
      </w:divBdr>
      <w:divsChild>
        <w:div w:id="771049023">
          <w:marLeft w:val="0"/>
          <w:marRight w:val="0"/>
          <w:marTop w:val="0"/>
          <w:marBottom w:val="0"/>
          <w:divBdr>
            <w:top w:val="none" w:sz="0" w:space="0" w:color="auto"/>
            <w:left w:val="none" w:sz="0" w:space="0" w:color="auto"/>
            <w:bottom w:val="none" w:sz="0" w:space="0" w:color="auto"/>
            <w:right w:val="none" w:sz="0" w:space="0" w:color="auto"/>
          </w:divBdr>
          <w:divsChild>
            <w:div w:id="2078286872">
              <w:marLeft w:val="0"/>
              <w:marRight w:val="0"/>
              <w:marTop w:val="0"/>
              <w:marBottom w:val="0"/>
              <w:divBdr>
                <w:top w:val="none" w:sz="0" w:space="0" w:color="auto"/>
                <w:left w:val="none" w:sz="0" w:space="0" w:color="auto"/>
                <w:bottom w:val="none" w:sz="0" w:space="0" w:color="auto"/>
                <w:right w:val="none" w:sz="0" w:space="0" w:color="auto"/>
              </w:divBdr>
              <w:divsChild>
                <w:div w:id="21119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7181">
      <w:bodyDiv w:val="1"/>
      <w:marLeft w:val="0"/>
      <w:marRight w:val="0"/>
      <w:marTop w:val="0"/>
      <w:marBottom w:val="0"/>
      <w:divBdr>
        <w:top w:val="none" w:sz="0" w:space="0" w:color="auto"/>
        <w:left w:val="none" w:sz="0" w:space="0" w:color="auto"/>
        <w:bottom w:val="none" w:sz="0" w:space="0" w:color="auto"/>
        <w:right w:val="none" w:sz="0" w:space="0" w:color="auto"/>
      </w:divBdr>
      <w:divsChild>
        <w:div w:id="1352802306">
          <w:marLeft w:val="0"/>
          <w:marRight w:val="0"/>
          <w:marTop w:val="0"/>
          <w:marBottom w:val="0"/>
          <w:divBdr>
            <w:top w:val="none" w:sz="0" w:space="0" w:color="auto"/>
            <w:left w:val="none" w:sz="0" w:space="0" w:color="auto"/>
            <w:bottom w:val="none" w:sz="0" w:space="0" w:color="auto"/>
            <w:right w:val="none" w:sz="0" w:space="0" w:color="auto"/>
          </w:divBdr>
          <w:divsChild>
            <w:div w:id="937636619">
              <w:marLeft w:val="0"/>
              <w:marRight w:val="0"/>
              <w:marTop w:val="0"/>
              <w:marBottom w:val="0"/>
              <w:divBdr>
                <w:top w:val="none" w:sz="0" w:space="0" w:color="auto"/>
                <w:left w:val="none" w:sz="0" w:space="0" w:color="auto"/>
                <w:bottom w:val="none" w:sz="0" w:space="0" w:color="auto"/>
                <w:right w:val="none" w:sz="0" w:space="0" w:color="auto"/>
              </w:divBdr>
              <w:divsChild>
                <w:div w:id="130751528">
                  <w:marLeft w:val="0"/>
                  <w:marRight w:val="0"/>
                  <w:marTop w:val="0"/>
                  <w:marBottom w:val="0"/>
                  <w:divBdr>
                    <w:top w:val="none" w:sz="0" w:space="0" w:color="auto"/>
                    <w:left w:val="none" w:sz="0" w:space="0" w:color="auto"/>
                    <w:bottom w:val="none" w:sz="0" w:space="0" w:color="auto"/>
                    <w:right w:val="none" w:sz="0" w:space="0" w:color="auto"/>
                  </w:divBdr>
                  <w:divsChild>
                    <w:div w:id="4980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6360">
      <w:bodyDiv w:val="1"/>
      <w:marLeft w:val="0"/>
      <w:marRight w:val="0"/>
      <w:marTop w:val="0"/>
      <w:marBottom w:val="0"/>
      <w:divBdr>
        <w:top w:val="none" w:sz="0" w:space="0" w:color="auto"/>
        <w:left w:val="none" w:sz="0" w:space="0" w:color="auto"/>
        <w:bottom w:val="none" w:sz="0" w:space="0" w:color="auto"/>
        <w:right w:val="none" w:sz="0" w:space="0" w:color="auto"/>
      </w:divBdr>
    </w:div>
    <w:div w:id="213349787">
      <w:bodyDiv w:val="1"/>
      <w:marLeft w:val="0"/>
      <w:marRight w:val="0"/>
      <w:marTop w:val="0"/>
      <w:marBottom w:val="0"/>
      <w:divBdr>
        <w:top w:val="none" w:sz="0" w:space="0" w:color="auto"/>
        <w:left w:val="none" w:sz="0" w:space="0" w:color="auto"/>
        <w:bottom w:val="none" w:sz="0" w:space="0" w:color="auto"/>
        <w:right w:val="none" w:sz="0" w:space="0" w:color="auto"/>
      </w:divBdr>
    </w:div>
    <w:div w:id="230503327">
      <w:bodyDiv w:val="1"/>
      <w:marLeft w:val="0"/>
      <w:marRight w:val="0"/>
      <w:marTop w:val="0"/>
      <w:marBottom w:val="0"/>
      <w:divBdr>
        <w:top w:val="none" w:sz="0" w:space="0" w:color="auto"/>
        <w:left w:val="none" w:sz="0" w:space="0" w:color="auto"/>
        <w:bottom w:val="none" w:sz="0" w:space="0" w:color="auto"/>
        <w:right w:val="none" w:sz="0" w:space="0" w:color="auto"/>
      </w:divBdr>
    </w:div>
    <w:div w:id="236474338">
      <w:bodyDiv w:val="1"/>
      <w:marLeft w:val="0"/>
      <w:marRight w:val="0"/>
      <w:marTop w:val="0"/>
      <w:marBottom w:val="0"/>
      <w:divBdr>
        <w:top w:val="none" w:sz="0" w:space="0" w:color="auto"/>
        <w:left w:val="none" w:sz="0" w:space="0" w:color="auto"/>
        <w:bottom w:val="none" w:sz="0" w:space="0" w:color="auto"/>
        <w:right w:val="none" w:sz="0" w:space="0" w:color="auto"/>
      </w:divBdr>
      <w:divsChild>
        <w:div w:id="732317394">
          <w:marLeft w:val="0"/>
          <w:marRight w:val="0"/>
          <w:marTop w:val="0"/>
          <w:marBottom w:val="0"/>
          <w:divBdr>
            <w:top w:val="none" w:sz="0" w:space="0" w:color="auto"/>
            <w:left w:val="none" w:sz="0" w:space="0" w:color="auto"/>
            <w:bottom w:val="none" w:sz="0" w:space="0" w:color="auto"/>
            <w:right w:val="none" w:sz="0" w:space="0" w:color="auto"/>
          </w:divBdr>
          <w:divsChild>
            <w:div w:id="1424499005">
              <w:marLeft w:val="0"/>
              <w:marRight w:val="0"/>
              <w:marTop w:val="0"/>
              <w:marBottom w:val="0"/>
              <w:divBdr>
                <w:top w:val="none" w:sz="0" w:space="0" w:color="auto"/>
                <w:left w:val="none" w:sz="0" w:space="0" w:color="auto"/>
                <w:bottom w:val="none" w:sz="0" w:space="0" w:color="auto"/>
                <w:right w:val="none" w:sz="0" w:space="0" w:color="auto"/>
              </w:divBdr>
              <w:divsChild>
                <w:div w:id="1473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1248">
      <w:bodyDiv w:val="1"/>
      <w:marLeft w:val="0"/>
      <w:marRight w:val="0"/>
      <w:marTop w:val="0"/>
      <w:marBottom w:val="0"/>
      <w:divBdr>
        <w:top w:val="none" w:sz="0" w:space="0" w:color="auto"/>
        <w:left w:val="none" w:sz="0" w:space="0" w:color="auto"/>
        <w:bottom w:val="none" w:sz="0" w:space="0" w:color="auto"/>
        <w:right w:val="none" w:sz="0" w:space="0" w:color="auto"/>
      </w:divBdr>
      <w:divsChild>
        <w:div w:id="1961524190">
          <w:marLeft w:val="0"/>
          <w:marRight w:val="0"/>
          <w:marTop w:val="0"/>
          <w:marBottom w:val="0"/>
          <w:divBdr>
            <w:top w:val="none" w:sz="0" w:space="0" w:color="auto"/>
            <w:left w:val="none" w:sz="0" w:space="0" w:color="auto"/>
            <w:bottom w:val="none" w:sz="0" w:space="0" w:color="auto"/>
            <w:right w:val="none" w:sz="0" w:space="0" w:color="auto"/>
          </w:divBdr>
          <w:divsChild>
            <w:div w:id="1598446741">
              <w:marLeft w:val="0"/>
              <w:marRight w:val="0"/>
              <w:marTop w:val="0"/>
              <w:marBottom w:val="0"/>
              <w:divBdr>
                <w:top w:val="none" w:sz="0" w:space="0" w:color="auto"/>
                <w:left w:val="none" w:sz="0" w:space="0" w:color="auto"/>
                <w:bottom w:val="none" w:sz="0" w:space="0" w:color="auto"/>
                <w:right w:val="none" w:sz="0" w:space="0" w:color="auto"/>
              </w:divBdr>
              <w:divsChild>
                <w:div w:id="9599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5426">
      <w:bodyDiv w:val="1"/>
      <w:marLeft w:val="0"/>
      <w:marRight w:val="0"/>
      <w:marTop w:val="0"/>
      <w:marBottom w:val="0"/>
      <w:divBdr>
        <w:top w:val="none" w:sz="0" w:space="0" w:color="auto"/>
        <w:left w:val="none" w:sz="0" w:space="0" w:color="auto"/>
        <w:bottom w:val="none" w:sz="0" w:space="0" w:color="auto"/>
        <w:right w:val="none" w:sz="0" w:space="0" w:color="auto"/>
      </w:divBdr>
    </w:div>
    <w:div w:id="316690816">
      <w:bodyDiv w:val="1"/>
      <w:marLeft w:val="0"/>
      <w:marRight w:val="0"/>
      <w:marTop w:val="0"/>
      <w:marBottom w:val="0"/>
      <w:divBdr>
        <w:top w:val="none" w:sz="0" w:space="0" w:color="auto"/>
        <w:left w:val="none" w:sz="0" w:space="0" w:color="auto"/>
        <w:bottom w:val="none" w:sz="0" w:space="0" w:color="auto"/>
        <w:right w:val="none" w:sz="0" w:space="0" w:color="auto"/>
      </w:divBdr>
    </w:div>
    <w:div w:id="357975248">
      <w:bodyDiv w:val="1"/>
      <w:marLeft w:val="0"/>
      <w:marRight w:val="0"/>
      <w:marTop w:val="0"/>
      <w:marBottom w:val="0"/>
      <w:divBdr>
        <w:top w:val="none" w:sz="0" w:space="0" w:color="auto"/>
        <w:left w:val="none" w:sz="0" w:space="0" w:color="auto"/>
        <w:bottom w:val="none" w:sz="0" w:space="0" w:color="auto"/>
        <w:right w:val="none" w:sz="0" w:space="0" w:color="auto"/>
      </w:divBdr>
    </w:div>
    <w:div w:id="360404022">
      <w:bodyDiv w:val="1"/>
      <w:marLeft w:val="0"/>
      <w:marRight w:val="0"/>
      <w:marTop w:val="0"/>
      <w:marBottom w:val="0"/>
      <w:divBdr>
        <w:top w:val="none" w:sz="0" w:space="0" w:color="auto"/>
        <w:left w:val="none" w:sz="0" w:space="0" w:color="auto"/>
        <w:bottom w:val="none" w:sz="0" w:space="0" w:color="auto"/>
        <w:right w:val="none" w:sz="0" w:space="0" w:color="auto"/>
      </w:divBdr>
    </w:div>
    <w:div w:id="361052916">
      <w:bodyDiv w:val="1"/>
      <w:marLeft w:val="0"/>
      <w:marRight w:val="0"/>
      <w:marTop w:val="0"/>
      <w:marBottom w:val="0"/>
      <w:divBdr>
        <w:top w:val="none" w:sz="0" w:space="0" w:color="auto"/>
        <w:left w:val="none" w:sz="0" w:space="0" w:color="auto"/>
        <w:bottom w:val="none" w:sz="0" w:space="0" w:color="auto"/>
        <w:right w:val="none" w:sz="0" w:space="0" w:color="auto"/>
      </w:divBdr>
    </w:div>
    <w:div w:id="368410478">
      <w:bodyDiv w:val="1"/>
      <w:marLeft w:val="0"/>
      <w:marRight w:val="0"/>
      <w:marTop w:val="0"/>
      <w:marBottom w:val="0"/>
      <w:divBdr>
        <w:top w:val="none" w:sz="0" w:space="0" w:color="auto"/>
        <w:left w:val="none" w:sz="0" w:space="0" w:color="auto"/>
        <w:bottom w:val="none" w:sz="0" w:space="0" w:color="auto"/>
        <w:right w:val="none" w:sz="0" w:space="0" w:color="auto"/>
      </w:divBdr>
    </w:div>
    <w:div w:id="404303215">
      <w:bodyDiv w:val="1"/>
      <w:marLeft w:val="0"/>
      <w:marRight w:val="0"/>
      <w:marTop w:val="0"/>
      <w:marBottom w:val="0"/>
      <w:divBdr>
        <w:top w:val="none" w:sz="0" w:space="0" w:color="auto"/>
        <w:left w:val="none" w:sz="0" w:space="0" w:color="auto"/>
        <w:bottom w:val="none" w:sz="0" w:space="0" w:color="auto"/>
        <w:right w:val="none" w:sz="0" w:space="0" w:color="auto"/>
      </w:divBdr>
      <w:divsChild>
        <w:div w:id="1740668193">
          <w:marLeft w:val="0"/>
          <w:marRight w:val="0"/>
          <w:marTop w:val="0"/>
          <w:marBottom w:val="0"/>
          <w:divBdr>
            <w:top w:val="none" w:sz="0" w:space="0" w:color="auto"/>
            <w:left w:val="none" w:sz="0" w:space="0" w:color="auto"/>
            <w:bottom w:val="none" w:sz="0" w:space="0" w:color="auto"/>
            <w:right w:val="none" w:sz="0" w:space="0" w:color="auto"/>
          </w:divBdr>
          <w:divsChild>
            <w:div w:id="2064477247">
              <w:marLeft w:val="0"/>
              <w:marRight w:val="0"/>
              <w:marTop w:val="0"/>
              <w:marBottom w:val="0"/>
              <w:divBdr>
                <w:top w:val="none" w:sz="0" w:space="0" w:color="auto"/>
                <w:left w:val="none" w:sz="0" w:space="0" w:color="auto"/>
                <w:bottom w:val="none" w:sz="0" w:space="0" w:color="auto"/>
                <w:right w:val="none" w:sz="0" w:space="0" w:color="auto"/>
              </w:divBdr>
              <w:divsChild>
                <w:div w:id="8099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96">
      <w:bodyDiv w:val="1"/>
      <w:marLeft w:val="0"/>
      <w:marRight w:val="0"/>
      <w:marTop w:val="0"/>
      <w:marBottom w:val="0"/>
      <w:divBdr>
        <w:top w:val="none" w:sz="0" w:space="0" w:color="auto"/>
        <w:left w:val="none" w:sz="0" w:space="0" w:color="auto"/>
        <w:bottom w:val="none" w:sz="0" w:space="0" w:color="auto"/>
        <w:right w:val="none" w:sz="0" w:space="0" w:color="auto"/>
      </w:divBdr>
      <w:divsChild>
        <w:div w:id="469710649">
          <w:marLeft w:val="0"/>
          <w:marRight w:val="0"/>
          <w:marTop w:val="0"/>
          <w:marBottom w:val="0"/>
          <w:divBdr>
            <w:top w:val="none" w:sz="0" w:space="0" w:color="auto"/>
            <w:left w:val="none" w:sz="0" w:space="0" w:color="auto"/>
            <w:bottom w:val="none" w:sz="0" w:space="0" w:color="auto"/>
            <w:right w:val="none" w:sz="0" w:space="0" w:color="auto"/>
          </w:divBdr>
          <w:divsChild>
            <w:div w:id="1360473822">
              <w:marLeft w:val="0"/>
              <w:marRight w:val="0"/>
              <w:marTop w:val="0"/>
              <w:marBottom w:val="0"/>
              <w:divBdr>
                <w:top w:val="none" w:sz="0" w:space="0" w:color="auto"/>
                <w:left w:val="none" w:sz="0" w:space="0" w:color="auto"/>
                <w:bottom w:val="none" w:sz="0" w:space="0" w:color="auto"/>
                <w:right w:val="none" w:sz="0" w:space="0" w:color="auto"/>
              </w:divBdr>
              <w:divsChild>
                <w:div w:id="13135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7258">
      <w:bodyDiv w:val="1"/>
      <w:marLeft w:val="0"/>
      <w:marRight w:val="0"/>
      <w:marTop w:val="0"/>
      <w:marBottom w:val="0"/>
      <w:divBdr>
        <w:top w:val="none" w:sz="0" w:space="0" w:color="auto"/>
        <w:left w:val="none" w:sz="0" w:space="0" w:color="auto"/>
        <w:bottom w:val="none" w:sz="0" w:space="0" w:color="auto"/>
        <w:right w:val="none" w:sz="0" w:space="0" w:color="auto"/>
      </w:divBdr>
    </w:div>
    <w:div w:id="595282959">
      <w:bodyDiv w:val="1"/>
      <w:marLeft w:val="0"/>
      <w:marRight w:val="0"/>
      <w:marTop w:val="0"/>
      <w:marBottom w:val="0"/>
      <w:divBdr>
        <w:top w:val="none" w:sz="0" w:space="0" w:color="auto"/>
        <w:left w:val="none" w:sz="0" w:space="0" w:color="auto"/>
        <w:bottom w:val="none" w:sz="0" w:space="0" w:color="auto"/>
        <w:right w:val="none" w:sz="0" w:space="0" w:color="auto"/>
      </w:divBdr>
    </w:div>
    <w:div w:id="639119860">
      <w:bodyDiv w:val="1"/>
      <w:marLeft w:val="0"/>
      <w:marRight w:val="0"/>
      <w:marTop w:val="0"/>
      <w:marBottom w:val="0"/>
      <w:divBdr>
        <w:top w:val="none" w:sz="0" w:space="0" w:color="auto"/>
        <w:left w:val="none" w:sz="0" w:space="0" w:color="auto"/>
        <w:bottom w:val="none" w:sz="0" w:space="0" w:color="auto"/>
        <w:right w:val="none" w:sz="0" w:space="0" w:color="auto"/>
      </w:divBdr>
    </w:div>
    <w:div w:id="667053661">
      <w:bodyDiv w:val="1"/>
      <w:marLeft w:val="0"/>
      <w:marRight w:val="0"/>
      <w:marTop w:val="0"/>
      <w:marBottom w:val="0"/>
      <w:divBdr>
        <w:top w:val="none" w:sz="0" w:space="0" w:color="auto"/>
        <w:left w:val="none" w:sz="0" w:space="0" w:color="auto"/>
        <w:bottom w:val="none" w:sz="0" w:space="0" w:color="auto"/>
        <w:right w:val="none" w:sz="0" w:space="0" w:color="auto"/>
      </w:divBdr>
    </w:div>
    <w:div w:id="678626690">
      <w:bodyDiv w:val="1"/>
      <w:marLeft w:val="0"/>
      <w:marRight w:val="0"/>
      <w:marTop w:val="0"/>
      <w:marBottom w:val="0"/>
      <w:divBdr>
        <w:top w:val="none" w:sz="0" w:space="0" w:color="auto"/>
        <w:left w:val="none" w:sz="0" w:space="0" w:color="auto"/>
        <w:bottom w:val="none" w:sz="0" w:space="0" w:color="auto"/>
        <w:right w:val="none" w:sz="0" w:space="0" w:color="auto"/>
      </w:divBdr>
    </w:div>
    <w:div w:id="682316753">
      <w:bodyDiv w:val="1"/>
      <w:marLeft w:val="0"/>
      <w:marRight w:val="0"/>
      <w:marTop w:val="0"/>
      <w:marBottom w:val="0"/>
      <w:divBdr>
        <w:top w:val="none" w:sz="0" w:space="0" w:color="auto"/>
        <w:left w:val="none" w:sz="0" w:space="0" w:color="auto"/>
        <w:bottom w:val="none" w:sz="0" w:space="0" w:color="auto"/>
        <w:right w:val="none" w:sz="0" w:space="0" w:color="auto"/>
      </w:divBdr>
    </w:div>
    <w:div w:id="690183635">
      <w:bodyDiv w:val="1"/>
      <w:marLeft w:val="0"/>
      <w:marRight w:val="0"/>
      <w:marTop w:val="0"/>
      <w:marBottom w:val="0"/>
      <w:divBdr>
        <w:top w:val="none" w:sz="0" w:space="0" w:color="auto"/>
        <w:left w:val="none" w:sz="0" w:space="0" w:color="auto"/>
        <w:bottom w:val="none" w:sz="0" w:space="0" w:color="auto"/>
        <w:right w:val="none" w:sz="0" w:space="0" w:color="auto"/>
      </w:divBdr>
      <w:divsChild>
        <w:div w:id="42750686">
          <w:marLeft w:val="0"/>
          <w:marRight w:val="0"/>
          <w:marTop w:val="0"/>
          <w:marBottom w:val="0"/>
          <w:divBdr>
            <w:top w:val="none" w:sz="0" w:space="0" w:color="auto"/>
            <w:left w:val="none" w:sz="0" w:space="0" w:color="auto"/>
            <w:bottom w:val="none" w:sz="0" w:space="0" w:color="auto"/>
            <w:right w:val="none" w:sz="0" w:space="0" w:color="auto"/>
          </w:divBdr>
          <w:divsChild>
            <w:div w:id="205339382">
              <w:marLeft w:val="0"/>
              <w:marRight w:val="0"/>
              <w:marTop w:val="0"/>
              <w:marBottom w:val="0"/>
              <w:divBdr>
                <w:top w:val="none" w:sz="0" w:space="0" w:color="auto"/>
                <w:left w:val="none" w:sz="0" w:space="0" w:color="auto"/>
                <w:bottom w:val="none" w:sz="0" w:space="0" w:color="auto"/>
                <w:right w:val="none" w:sz="0" w:space="0" w:color="auto"/>
              </w:divBdr>
              <w:divsChild>
                <w:div w:id="19070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857">
      <w:bodyDiv w:val="1"/>
      <w:marLeft w:val="0"/>
      <w:marRight w:val="0"/>
      <w:marTop w:val="0"/>
      <w:marBottom w:val="0"/>
      <w:divBdr>
        <w:top w:val="none" w:sz="0" w:space="0" w:color="auto"/>
        <w:left w:val="none" w:sz="0" w:space="0" w:color="auto"/>
        <w:bottom w:val="none" w:sz="0" w:space="0" w:color="auto"/>
        <w:right w:val="none" w:sz="0" w:space="0" w:color="auto"/>
      </w:divBdr>
      <w:divsChild>
        <w:div w:id="908491739">
          <w:marLeft w:val="0"/>
          <w:marRight w:val="0"/>
          <w:marTop w:val="0"/>
          <w:marBottom w:val="0"/>
          <w:divBdr>
            <w:top w:val="none" w:sz="0" w:space="0" w:color="auto"/>
            <w:left w:val="none" w:sz="0" w:space="0" w:color="auto"/>
            <w:bottom w:val="none" w:sz="0" w:space="0" w:color="auto"/>
            <w:right w:val="none" w:sz="0" w:space="0" w:color="auto"/>
          </w:divBdr>
          <w:divsChild>
            <w:div w:id="255552724">
              <w:marLeft w:val="0"/>
              <w:marRight w:val="0"/>
              <w:marTop w:val="0"/>
              <w:marBottom w:val="0"/>
              <w:divBdr>
                <w:top w:val="none" w:sz="0" w:space="0" w:color="auto"/>
                <w:left w:val="none" w:sz="0" w:space="0" w:color="auto"/>
                <w:bottom w:val="none" w:sz="0" w:space="0" w:color="auto"/>
                <w:right w:val="none" w:sz="0" w:space="0" w:color="auto"/>
              </w:divBdr>
              <w:divsChild>
                <w:div w:id="1047993096">
                  <w:marLeft w:val="0"/>
                  <w:marRight w:val="0"/>
                  <w:marTop w:val="0"/>
                  <w:marBottom w:val="0"/>
                  <w:divBdr>
                    <w:top w:val="none" w:sz="0" w:space="0" w:color="auto"/>
                    <w:left w:val="none" w:sz="0" w:space="0" w:color="auto"/>
                    <w:bottom w:val="none" w:sz="0" w:space="0" w:color="auto"/>
                    <w:right w:val="none" w:sz="0" w:space="0" w:color="auto"/>
                  </w:divBdr>
                  <w:divsChild>
                    <w:div w:id="3357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04683">
      <w:bodyDiv w:val="1"/>
      <w:marLeft w:val="0"/>
      <w:marRight w:val="0"/>
      <w:marTop w:val="0"/>
      <w:marBottom w:val="0"/>
      <w:divBdr>
        <w:top w:val="none" w:sz="0" w:space="0" w:color="auto"/>
        <w:left w:val="none" w:sz="0" w:space="0" w:color="auto"/>
        <w:bottom w:val="none" w:sz="0" w:space="0" w:color="auto"/>
        <w:right w:val="none" w:sz="0" w:space="0" w:color="auto"/>
      </w:divBdr>
    </w:div>
    <w:div w:id="745538235">
      <w:bodyDiv w:val="1"/>
      <w:marLeft w:val="0"/>
      <w:marRight w:val="0"/>
      <w:marTop w:val="0"/>
      <w:marBottom w:val="0"/>
      <w:divBdr>
        <w:top w:val="none" w:sz="0" w:space="0" w:color="auto"/>
        <w:left w:val="none" w:sz="0" w:space="0" w:color="auto"/>
        <w:bottom w:val="none" w:sz="0" w:space="0" w:color="auto"/>
        <w:right w:val="none" w:sz="0" w:space="0" w:color="auto"/>
      </w:divBdr>
      <w:divsChild>
        <w:div w:id="830290332">
          <w:marLeft w:val="0"/>
          <w:marRight w:val="0"/>
          <w:marTop w:val="0"/>
          <w:marBottom w:val="0"/>
          <w:divBdr>
            <w:top w:val="none" w:sz="0" w:space="0" w:color="auto"/>
            <w:left w:val="none" w:sz="0" w:space="0" w:color="auto"/>
            <w:bottom w:val="none" w:sz="0" w:space="0" w:color="auto"/>
            <w:right w:val="none" w:sz="0" w:space="0" w:color="auto"/>
          </w:divBdr>
          <w:divsChild>
            <w:div w:id="118577830">
              <w:marLeft w:val="0"/>
              <w:marRight w:val="0"/>
              <w:marTop w:val="0"/>
              <w:marBottom w:val="0"/>
              <w:divBdr>
                <w:top w:val="none" w:sz="0" w:space="0" w:color="auto"/>
                <w:left w:val="none" w:sz="0" w:space="0" w:color="auto"/>
                <w:bottom w:val="none" w:sz="0" w:space="0" w:color="auto"/>
                <w:right w:val="none" w:sz="0" w:space="0" w:color="auto"/>
              </w:divBdr>
              <w:divsChild>
                <w:div w:id="17339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7175">
      <w:bodyDiv w:val="1"/>
      <w:marLeft w:val="0"/>
      <w:marRight w:val="0"/>
      <w:marTop w:val="0"/>
      <w:marBottom w:val="0"/>
      <w:divBdr>
        <w:top w:val="none" w:sz="0" w:space="0" w:color="auto"/>
        <w:left w:val="none" w:sz="0" w:space="0" w:color="auto"/>
        <w:bottom w:val="none" w:sz="0" w:space="0" w:color="auto"/>
        <w:right w:val="none" w:sz="0" w:space="0" w:color="auto"/>
      </w:divBdr>
    </w:div>
    <w:div w:id="804280290">
      <w:bodyDiv w:val="1"/>
      <w:marLeft w:val="0"/>
      <w:marRight w:val="0"/>
      <w:marTop w:val="0"/>
      <w:marBottom w:val="0"/>
      <w:divBdr>
        <w:top w:val="none" w:sz="0" w:space="0" w:color="auto"/>
        <w:left w:val="none" w:sz="0" w:space="0" w:color="auto"/>
        <w:bottom w:val="none" w:sz="0" w:space="0" w:color="auto"/>
        <w:right w:val="none" w:sz="0" w:space="0" w:color="auto"/>
      </w:divBdr>
    </w:div>
    <w:div w:id="818767484">
      <w:bodyDiv w:val="1"/>
      <w:marLeft w:val="0"/>
      <w:marRight w:val="0"/>
      <w:marTop w:val="0"/>
      <w:marBottom w:val="0"/>
      <w:divBdr>
        <w:top w:val="none" w:sz="0" w:space="0" w:color="auto"/>
        <w:left w:val="none" w:sz="0" w:space="0" w:color="auto"/>
        <w:bottom w:val="none" w:sz="0" w:space="0" w:color="auto"/>
        <w:right w:val="none" w:sz="0" w:space="0" w:color="auto"/>
      </w:divBdr>
    </w:div>
    <w:div w:id="819424334">
      <w:bodyDiv w:val="1"/>
      <w:marLeft w:val="0"/>
      <w:marRight w:val="0"/>
      <w:marTop w:val="0"/>
      <w:marBottom w:val="0"/>
      <w:divBdr>
        <w:top w:val="none" w:sz="0" w:space="0" w:color="auto"/>
        <w:left w:val="none" w:sz="0" w:space="0" w:color="auto"/>
        <w:bottom w:val="none" w:sz="0" w:space="0" w:color="auto"/>
        <w:right w:val="none" w:sz="0" w:space="0" w:color="auto"/>
      </w:divBdr>
      <w:divsChild>
        <w:div w:id="154492178">
          <w:marLeft w:val="0"/>
          <w:marRight w:val="0"/>
          <w:marTop w:val="0"/>
          <w:marBottom w:val="0"/>
          <w:divBdr>
            <w:top w:val="none" w:sz="0" w:space="0" w:color="auto"/>
            <w:left w:val="none" w:sz="0" w:space="0" w:color="auto"/>
            <w:bottom w:val="none" w:sz="0" w:space="0" w:color="auto"/>
            <w:right w:val="none" w:sz="0" w:space="0" w:color="auto"/>
          </w:divBdr>
          <w:divsChild>
            <w:div w:id="2045594907">
              <w:marLeft w:val="0"/>
              <w:marRight w:val="0"/>
              <w:marTop w:val="0"/>
              <w:marBottom w:val="0"/>
              <w:divBdr>
                <w:top w:val="none" w:sz="0" w:space="0" w:color="auto"/>
                <w:left w:val="none" w:sz="0" w:space="0" w:color="auto"/>
                <w:bottom w:val="none" w:sz="0" w:space="0" w:color="auto"/>
                <w:right w:val="none" w:sz="0" w:space="0" w:color="auto"/>
              </w:divBdr>
              <w:divsChild>
                <w:div w:id="1312443100">
                  <w:marLeft w:val="0"/>
                  <w:marRight w:val="0"/>
                  <w:marTop w:val="0"/>
                  <w:marBottom w:val="0"/>
                  <w:divBdr>
                    <w:top w:val="none" w:sz="0" w:space="0" w:color="auto"/>
                    <w:left w:val="none" w:sz="0" w:space="0" w:color="auto"/>
                    <w:bottom w:val="none" w:sz="0" w:space="0" w:color="auto"/>
                    <w:right w:val="none" w:sz="0" w:space="0" w:color="auto"/>
                  </w:divBdr>
                </w:div>
              </w:divsChild>
            </w:div>
            <w:div w:id="2104572218">
              <w:marLeft w:val="0"/>
              <w:marRight w:val="0"/>
              <w:marTop w:val="0"/>
              <w:marBottom w:val="0"/>
              <w:divBdr>
                <w:top w:val="none" w:sz="0" w:space="0" w:color="auto"/>
                <w:left w:val="none" w:sz="0" w:space="0" w:color="auto"/>
                <w:bottom w:val="none" w:sz="0" w:space="0" w:color="auto"/>
                <w:right w:val="none" w:sz="0" w:space="0" w:color="auto"/>
              </w:divBdr>
              <w:divsChild>
                <w:div w:id="2856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0196">
          <w:marLeft w:val="0"/>
          <w:marRight w:val="0"/>
          <w:marTop w:val="0"/>
          <w:marBottom w:val="0"/>
          <w:divBdr>
            <w:top w:val="none" w:sz="0" w:space="0" w:color="auto"/>
            <w:left w:val="none" w:sz="0" w:space="0" w:color="auto"/>
            <w:bottom w:val="none" w:sz="0" w:space="0" w:color="auto"/>
            <w:right w:val="none" w:sz="0" w:space="0" w:color="auto"/>
          </w:divBdr>
          <w:divsChild>
            <w:div w:id="1633173216">
              <w:marLeft w:val="0"/>
              <w:marRight w:val="0"/>
              <w:marTop w:val="0"/>
              <w:marBottom w:val="0"/>
              <w:divBdr>
                <w:top w:val="none" w:sz="0" w:space="0" w:color="auto"/>
                <w:left w:val="none" w:sz="0" w:space="0" w:color="auto"/>
                <w:bottom w:val="none" w:sz="0" w:space="0" w:color="auto"/>
                <w:right w:val="none" w:sz="0" w:space="0" w:color="auto"/>
              </w:divBdr>
              <w:divsChild>
                <w:div w:id="554782007">
                  <w:marLeft w:val="0"/>
                  <w:marRight w:val="0"/>
                  <w:marTop w:val="0"/>
                  <w:marBottom w:val="0"/>
                  <w:divBdr>
                    <w:top w:val="none" w:sz="0" w:space="0" w:color="auto"/>
                    <w:left w:val="none" w:sz="0" w:space="0" w:color="auto"/>
                    <w:bottom w:val="none" w:sz="0" w:space="0" w:color="auto"/>
                    <w:right w:val="none" w:sz="0" w:space="0" w:color="auto"/>
                  </w:divBdr>
                </w:div>
              </w:divsChild>
            </w:div>
            <w:div w:id="1094589562">
              <w:marLeft w:val="0"/>
              <w:marRight w:val="0"/>
              <w:marTop w:val="0"/>
              <w:marBottom w:val="0"/>
              <w:divBdr>
                <w:top w:val="none" w:sz="0" w:space="0" w:color="auto"/>
                <w:left w:val="none" w:sz="0" w:space="0" w:color="auto"/>
                <w:bottom w:val="none" w:sz="0" w:space="0" w:color="auto"/>
                <w:right w:val="none" w:sz="0" w:space="0" w:color="auto"/>
              </w:divBdr>
              <w:divsChild>
                <w:div w:id="6807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85932">
      <w:bodyDiv w:val="1"/>
      <w:marLeft w:val="0"/>
      <w:marRight w:val="0"/>
      <w:marTop w:val="0"/>
      <w:marBottom w:val="0"/>
      <w:divBdr>
        <w:top w:val="none" w:sz="0" w:space="0" w:color="auto"/>
        <w:left w:val="none" w:sz="0" w:space="0" w:color="auto"/>
        <w:bottom w:val="none" w:sz="0" w:space="0" w:color="auto"/>
        <w:right w:val="none" w:sz="0" w:space="0" w:color="auto"/>
      </w:divBdr>
      <w:divsChild>
        <w:div w:id="244346789">
          <w:marLeft w:val="0"/>
          <w:marRight w:val="0"/>
          <w:marTop w:val="0"/>
          <w:marBottom w:val="0"/>
          <w:divBdr>
            <w:top w:val="none" w:sz="0" w:space="0" w:color="auto"/>
            <w:left w:val="none" w:sz="0" w:space="0" w:color="auto"/>
            <w:bottom w:val="none" w:sz="0" w:space="0" w:color="auto"/>
            <w:right w:val="none" w:sz="0" w:space="0" w:color="auto"/>
          </w:divBdr>
          <w:divsChild>
            <w:div w:id="856624743">
              <w:marLeft w:val="0"/>
              <w:marRight w:val="0"/>
              <w:marTop w:val="0"/>
              <w:marBottom w:val="0"/>
              <w:divBdr>
                <w:top w:val="none" w:sz="0" w:space="0" w:color="auto"/>
                <w:left w:val="none" w:sz="0" w:space="0" w:color="auto"/>
                <w:bottom w:val="none" w:sz="0" w:space="0" w:color="auto"/>
                <w:right w:val="none" w:sz="0" w:space="0" w:color="auto"/>
              </w:divBdr>
              <w:divsChild>
                <w:div w:id="457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8248">
      <w:bodyDiv w:val="1"/>
      <w:marLeft w:val="0"/>
      <w:marRight w:val="0"/>
      <w:marTop w:val="0"/>
      <w:marBottom w:val="0"/>
      <w:divBdr>
        <w:top w:val="none" w:sz="0" w:space="0" w:color="auto"/>
        <w:left w:val="none" w:sz="0" w:space="0" w:color="auto"/>
        <w:bottom w:val="none" w:sz="0" w:space="0" w:color="auto"/>
        <w:right w:val="none" w:sz="0" w:space="0" w:color="auto"/>
      </w:divBdr>
    </w:div>
    <w:div w:id="924654113">
      <w:bodyDiv w:val="1"/>
      <w:marLeft w:val="0"/>
      <w:marRight w:val="0"/>
      <w:marTop w:val="0"/>
      <w:marBottom w:val="0"/>
      <w:divBdr>
        <w:top w:val="none" w:sz="0" w:space="0" w:color="auto"/>
        <w:left w:val="none" w:sz="0" w:space="0" w:color="auto"/>
        <w:bottom w:val="none" w:sz="0" w:space="0" w:color="auto"/>
        <w:right w:val="none" w:sz="0" w:space="0" w:color="auto"/>
      </w:divBdr>
      <w:divsChild>
        <w:div w:id="461702876">
          <w:marLeft w:val="0"/>
          <w:marRight w:val="0"/>
          <w:marTop w:val="0"/>
          <w:marBottom w:val="0"/>
          <w:divBdr>
            <w:top w:val="none" w:sz="0" w:space="0" w:color="auto"/>
            <w:left w:val="none" w:sz="0" w:space="0" w:color="auto"/>
            <w:bottom w:val="none" w:sz="0" w:space="0" w:color="auto"/>
            <w:right w:val="none" w:sz="0" w:space="0" w:color="auto"/>
          </w:divBdr>
          <w:divsChild>
            <w:div w:id="92946250">
              <w:marLeft w:val="0"/>
              <w:marRight w:val="0"/>
              <w:marTop w:val="0"/>
              <w:marBottom w:val="0"/>
              <w:divBdr>
                <w:top w:val="none" w:sz="0" w:space="0" w:color="auto"/>
                <w:left w:val="none" w:sz="0" w:space="0" w:color="auto"/>
                <w:bottom w:val="none" w:sz="0" w:space="0" w:color="auto"/>
                <w:right w:val="none" w:sz="0" w:space="0" w:color="auto"/>
              </w:divBdr>
              <w:divsChild>
                <w:div w:id="19355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071">
      <w:bodyDiv w:val="1"/>
      <w:marLeft w:val="0"/>
      <w:marRight w:val="0"/>
      <w:marTop w:val="0"/>
      <w:marBottom w:val="0"/>
      <w:divBdr>
        <w:top w:val="none" w:sz="0" w:space="0" w:color="auto"/>
        <w:left w:val="none" w:sz="0" w:space="0" w:color="auto"/>
        <w:bottom w:val="none" w:sz="0" w:space="0" w:color="auto"/>
        <w:right w:val="none" w:sz="0" w:space="0" w:color="auto"/>
      </w:divBdr>
    </w:div>
    <w:div w:id="985941008">
      <w:bodyDiv w:val="1"/>
      <w:marLeft w:val="0"/>
      <w:marRight w:val="0"/>
      <w:marTop w:val="0"/>
      <w:marBottom w:val="0"/>
      <w:divBdr>
        <w:top w:val="none" w:sz="0" w:space="0" w:color="auto"/>
        <w:left w:val="none" w:sz="0" w:space="0" w:color="auto"/>
        <w:bottom w:val="none" w:sz="0" w:space="0" w:color="auto"/>
        <w:right w:val="none" w:sz="0" w:space="0" w:color="auto"/>
      </w:divBdr>
      <w:divsChild>
        <w:div w:id="946742132">
          <w:marLeft w:val="0"/>
          <w:marRight w:val="0"/>
          <w:marTop w:val="0"/>
          <w:marBottom w:val="0"/>
          <w:divBdr>
            <w:top w:val="none" w:sz="0" w:space="0" w:color="auto"/>
            <w:left w:val="none" w:sz="0" w:space="0" w:color="auto"/>
            <w:bottom w:val="none" w:sz="0" w:space="0" w:color="auto"/>
            <w:right w:val="none" w:sz="0" w:space="0" w:color="auto"/>
          </w:divBdr>
          <w:divsChild>
            <w:div w:id="1089620258">
              <w:marLeft w:val="0"/>
              <w:marRight w:val="0"/>
              <w:marTop w:val="0"/>
              <w:marBottom w:val="0"/>
              <w:divBdr>
                <w:top w:val="none" w:sz="0" w:space="0" w:color="auto"/>
                <w:left w:val="none" w:sz="0" w:space="0" w:color="auto"/>
                <w:bottom w:val="none" w:sz="0" w:space="0" w:color="auto"/>
                <w:right w:val="none" w:sz="0" w:space="0" w:color="auto"/>
              </w:divBdr>
              <w:divsChild>
                <w:div w:id="9048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7591">
      <w:bodyDiv w:val="1"/>
      <w:marLeft w:val="0"/>
      <w:marRight w:val="0"/>
      <w:marTop w:val="0"/>
      <w:marBottom w:val="0"/>
      <w:divBdr>
        <w:top w:val="none" w:sz="0" w:space="0" w:color="auto"/>
        <w:left w:val="none" w:sz="0" w:space="0" w:color="auto"/>
        <w:bottom w:val="none" w:sz="0" w:space="0" w:color="auto"/>
        <w:right w:val="none" w:sz="0" w:space="0" w:color="auto"/>
      </w:divBdr>
    </w:div>
    <w:div w:id="990405745">
      <w:bodyDiv w:val="1"/>
      <w:marLeft w:val="0"/>
      <w:marRight w:val="0"/>
      <w:marTop w:val="0"/>
      <w:marBottom w:val="0"/>
      <w:divBdr>
        <w:top w:val="none" w:sz="0" w:space="0" w:color="auto"/>
        <w:left w:val="none" w:sz="0" w:space="0" w:color="auto"/>
        <w:bottom w:val="none" w:sz="0" w:space="0" w:color="auto"/>
        <w:right w:val="none" w:sz="0" w:space="0" w:color="auto"/>
      </w:divBdr>
      <w:divsChild>
        <w:div w:id="2044942097">
          <w:marLeft w:val="0"/>
          <w:marRight w:val="0"/>
          <w:marTop w:val="0"/>
          <w:marBottom w:val="0"/>
          <w:divBdr>
            <w:top w:val="none" w:sz="0" w:space="0" w:color="auto"/>
            <w:left w:val="none" w:sz="0" w:space="0" w:color="auto"/>
            <w:bottom w:val="none" w:sz="0" w:space="0" w:color="auto"/>
            <w:right w:val="none" w:sz="0" w:space="0" w:color="auto"/>
          </w:divBdr>
          <w:divsChild>
            <w:div w:id="1103039255">
              <w:marLeft w:val="0"/>
              <w:marRight w:val="0"/>
              <w:marTop w:val="0"/>
              <w:marBottom w:val="0"/>
              <w:divBdr>
                <w:top w:val="none" w:sz="0" w:space="0" w:color="auto"/>
                <w:left w:val="none" w:sz="0" w:space="0" w:color="auto"/>
                <w:bottom w:val="none" w:sz="0" w:space="0" w:color="auto"/>
                <w:right w:val="none" w:sz="0" w:space="0" w:color="auto"/>
              </w:divBdr>
              <w:divsChild>
                <w:div w:id="7762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7302">
      <w:bodyDiv w:val="1"/>
      <w:marLeft w:val="0"/>
      <w:marRight w:val="0"/>
      <w:marTop w:val="0"/>
      <w:marBottom w:val="0"/>
      <w:divBdr>
        <w:top w:val="none" w:sz="0" w:space="0" w:color="auto"/>
        <w:left w:val="none" w:sz="0" w:space="0" w:color="auto"/>
        <w:bottom w:val="none" w:sz="0" w:space="0" w:color="auto"/>
        <w:right w:val="none" w:sz="0" w:space="0" w:color="auto"/>
      </w:divBdr>
      <w:divsChild>
        <w:div w:id="71783081">
          <w:marLeft w:val="0"/>
          <w:marRight w:val="0"/>
          <w:marTop w:val="0"/>
          <w:marBottom w:val="0"/>
          <w:divBdr>
            <w:top w:val="none" w:sz="0" w:space="0" w:color="auto"/>
            <w:left w:val="none" w:sz="0" w:space="0" w:color="auto"/>
            <w:bottom w:val="none" w:sz="0" w:space="0" w:color="auto"/>
            <w:right w:val="none" w:sz="0" w:space="0" w:color="auto"/>
          </w:divBdr>
          <w:divsChild>
            <w:div w:id="188839924">
              <w:marLeft w:val="0"/>
              <w:marRight w:val="0"/>
              <w:marTop w:val="0"/>
              <w:marBottom w:val="0"/>
              <w:divBdr>
                <w:top w:val="none" w:sz="0" w:space="0" w:color="auto"/>
                <w:left w:val="none" w:sz="0" w:space="0" w:color="auto"/>
                <w:bottom w:val="none" w:sz="0" w:space="0" w:color="auto"/>
                <w:right w:val="none" w:sz="0" w:space="0" w:color="auto"/>
              </w:divBdr>
              <w:divsChild>
                <w:div w:id="15218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8291">
      <w:bodyDiv w:val="1"/>
      <w:marLeft w:val="0"/>
      <w:marRight w:val="0"/>
      <w:marTop w:val="0"/>
      <w:marBottom w:val="0"/>
      <w:divBdr>
        <w:top w:val="none" w:sz="0" w:space="0" w:color="auto"/>
        <w:left w:val="none" w:sz="0" w:space="0" w:color="auto"/>
        <w:bottom w:val="none" w:sz="0" w:space="0" w:color="auto"/>
        <w:right w:val="none" w:sz="0" w:space="0" w:color="auto"/>
      </w:divBdr>
    </w:div>
    <w:div w:id="1171985116">
      <w:bodyDiv w:val="1"/>
      <w:marLeft w:val="0"/>
      <w:marRight w:val="0"/>
      <w:marTop w:val="0"/>
      <w:marBottom w:val="0"/>
      <w:divBdr>
        <w:top w:val="none" w:sz="0" w:space="0" w:color="auto"/>
        <w:left w:val="none" w:sz="0" w:space="0" w:color="auto"/>
        <w:bottom w:val="none" w:sz="0" w:space="0" w:color="auto"/>
        <w:right w:val="none" w:sz="0" w:space="0" w:color="auto"/>
      </w:divBdr>
      <w:divsChild>
        <w:div w:id="1295065385">
          <w:marLeft w:val="0"/>
          <w:marRight w:val="0"/>
          <w:marTop w:val="0"/>
          <w:marBottom w:val="0"/>
          <w:divBdr>
            <w:top w:val="none" w:sz="0" w:space="0" w:color="auto"/>
            <w:left w:val="none" w:sz="0" w:space="0" w:color="auto"/>
            <w:bottom w:val="none" w:sz="0" w:space="0" w:color="auto"/>
            <w:right w:val="none" w:sz="0" w:space="0" w:color="auto"/>
          </w:divBdr>
          <w:divsChild>
            <w:div w:id="1826583869">
              <w:marLeft w:val="0"/>
              <w:marRight w:val="0"/>
              <w:marTop w:val="0"/>
              <w:marBottom w:val="0"/>
              <w:divBdr>
                <w:top w:val="none" w:sz="0" w:space="0" w:color="auto"/>
                <w:left w:val="none" w:sz="0" w:space="0" w:color="auto"/>
                <w:bottom w:val="none" w:sz="0" w:space="0" w:color="auto"/>
                <w:right w:val="none" w:sz="0" w:space="0" w:color="auto"/>
              </w:divBdr>
              <w:divsChild>
                <w:div w:id="11645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3633">
      <w:bodyDiv w:val="1"/>
      <w:marLeft w:val="0"/>
      <w:marRight w:val="0"/>
      <w:marTop w:val="0"/>
      <w:marBottom w:val="0"/>
      <w:divBdr>
        <w:top w:val="none" w:sz="0" w:space="0" w:color="auto"/>
        <w:left w:val="none" w:sz="0" w:space="0" w:color="auto"/>
        <w:bottom w:val="none" w:sz="0" w:space="0" w:color="auto"/>
        <w:right w:val="none" w:sz="0" w:space="0" w:color="auto"/>
      </w:divBdr>
    </w:div>
    <w:div w:id="1299917009">
      <w:bodyDiv w:val="1"/>
      <w:marLeft w:val="0"/>
      <w:marRight w:val="0"/>
      <w:marTop w:val="0"/>
      <w:marBottom w:val="0"/>
      <w:divBdr>
        <w:top w:val="none" w:sz="0" w:space="0" w:color="auto"/>
        <w:left w:val="none" w:sz="0" w:space="0" w:color="auto"/>
        <w:bottom w:val="none" w:sz="0" w:space="0" w:color="auto"/>
        <w:right w:val="none" w:sz="0" w:space="0" w:color="auto"/>
      </w:divBdr>
    </w:div>
    <w:div w:id="1338772334">
      <w:bodyDiv w:val="1"/>
      <w:marLeft w:val="0"/>
      <w:marRight w:val="0"/>
      <w:marTop w:val="0"/>
      <w:marBottom w:val="0"/>
      <w:divBdr>
        <w:top w:val="none" w:sz="0" w:space="0" w:color="auto"/>
        <w:left w:val="none" w:sz="0" w:space="0" w:color="auto"/>
        <w:bottom w:val="none" w:sz="0" w:space="0" w:color="auto"/>
        <w:right w:val="none" w:sz="0" w:space="0" w:color="auto"/>
      </w:divBdr>
      <w:divsChild>
        <w:div w:id="36860154">
          <w:marLeft w:val="0"/>
          <w:marRight w:val="0"/>
          <w:marTop w:val="0"/>
          <w:marBottom w:val="0"/>
          <w:divBdr>
            <w:top w:val="none" w:sz="0" w:space="0" w:color="auto"/>
            <w:left w:val="none" w:sz="0" w:space="0" w:color="auto"/>
            <w:bottom w:val="none" w:sz="0" w:space="0" w:color="auto"/>
            <w:right w:val="none" w:sz="0" w:space="0" w:color="auto"/>
          </w:divBdr>
          <w:divsChild>
            <w:div w:id="1263996001">
              <w:marLeft w:val="0"/>
              <w:marRight w:val="0"/>
              <w:marTop w:val="0"/>
              <w:marBottom w:val="0"/>
              <w:divBdr>
                <w:top w:val="none" w:sz="0" w:space="0" w:color="auto"/>
                <w:left w:val="none" w:sz="0" w:space="0" w:color="auto"/>
                <w:bottom w:val="none" w:sz="0" w:space="0" w:color="auto"/>
                <w:right w:val="none" w:sz="0" w:space="0" w:color="auto"/>
              </w:divBdr>
              <w:divsChild>
                <w:div w:id="1426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7447">
      <w:bodyDiv w:val="1"/>
      <w:marLeft w:val="0"/>
      <w:marRight w:val="0"/>
      <w:marTop w:val="0"/>
      <w:marBottom w:val="0"/>
      <w:divBdr>
        <w:top w:val="none" w:sz="0" w:space="0" w:color="auto"/>
        <w:left w:val="none" w:sz="0" w:space="0" w:color="auto"/>
        <w:bottom w:val="none" w:sz="0" w:space="0" w:color="auto"/>
        <w:right w:val="none" w:sz="0" w:space="0" w:color="auto"/>
      </w:divBdr>
      <w:divsChild>
        <w:div w:id="573469763">
          <w:marLeft w:val="0"/>
          <w:marRight w:val="0"/>
          <w:marTop w:val="0"/>
          <w:marBottom w:val="0"/>
          <w:divBdr>
            <w:top w:val="none" w:sz="0" w:space="0" w:color="auto"/>
            <w:left w:val="none" w:sz="0" w:space="0" w:color="auto"/>
            <w:bottom w:val="none" w:sz="0" w:space="0" w:color="auto"/>
            <w:right w:val="none" w:sz="0" w:space="0" w:color="auto"/>
          </w:divBdr>
          <w:divsChild>
            <w:div w:id="758719341">
              <w:marLeft w:val="0"/>
              <w:marRight w:val="0"/>
              <w:marTop w:val="0"/>
              <w:marBottom w:val="0"/>
              <w:divBdr>
                <w:top w:val="none" w:sz="0" w:space="0" w:color="auto"/>
                <w:left w:val="none" w:sz="0" w:space="0" w:color="auto"/>
                <w:bottom w:val="none" w:sz="0" w:space="0" w:color="auto"/>
                <w:right w:val="none" w:sz="0" w:space="0" w:color="auto"/>
              </w:divBdr>
              <w:divsChild>
                <w:div w:id="1442414552">
                  <w:marLeft w:val="0"/>
                  <w:marRight w:val="0"/>
                  <w:marTop w:val="0"/>
                  <w:marBottom w:val="0"/>
                  <w:divBdr>
                    <w:top w:val="none" w:sz="0" w:space="0" w:color="auto"/>
                    <w:left w:val="none" w:sz="0" w:space="0" w:color="auto"/>
                    <w:bottom w:val="none" w:sz="0" w:space="0" w:color="auto"/>
                    <w:right w:val="none" w:sz="0" w:space="0" w:color="auto"/>
                  </w:divBdr>
                  <w:divsChild>
                    <w:div w:id="14385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7478">
      <w:bodyDiv w:val="1"/>
      <w:marLeft w:val="0"/>
      <w:marRight w:val="0"/>
      <w:marTop w:val="0"/>
      <w:marBottom w:val="0"/>
      <w:divBdr>
        <w:top w:val="none" w:sz="0" w:space="0" w:color="auto"/>
        <w:left w:val="none" w:sz="0" w:space="0" w:color="auto"/>
        <w:bottom w:val="none" w:sz="0" w:space="0" w:color="auto"/>
        <w:right w:val="none" w:sz="0" w:space="0" w:color="auto"/>
      </w:divBdr>
    </w:div>
    <w:div w:id="1414469931">
      <w:bodyDiv w:val="1"/>
      <w:marLeft w:val="0"/>
      <w:marRight w:val="0"/>
      <w:marTop w:val="0"/>
      <w:marBottom w:val="0"/>
      <w:divBdr>
        <w:top w:val="none" w:sz="0" w:space="0" w:color="auto"/>
        <w:left w:val="none" w:sz="0" w:space="0" w:color="auto"/>
        <w:bottom w:val="none" w:sz="0" w:space="0" w:color="auto"/>
        <w:right w:val="none" w:sz="0" w:space="0" w:color="auto"/>
      </w:divBdr>
      <w:divsChild>
        <w:div w:id="153035624">
          <w:marLeft w:val="0"/>
          <w:marRight w:val="0"/>
          <w:marTop w:val="0"/>
          <w:marBottom w:val="0"/>
          <w:divBdr>
            <w:top w:val="none" w:sz="0" w:space="0" w:color="auto"/>
            <w:left w:val="none" w:sz="0" w:space="0" w:color="auto"/>
            <w:bottom w:val="none" w:sz="0" w:space="0" w:color="auto"/>
            <w:right w:val="none" w:sz="0" w:space="0" w:color="auto"/>
          </w:divBdr>
          <w:divsChild>
            <w:div w:id="1421831619">
              <w:marLeft w:val="0"/>
              <w:marRight w:val="0"/>
              <w:marTop w:val="0"/>
              <w:marBottom w:val="0"/>
              <w:divBdr>
                <w:top w:val="none" w:sz="0" w:space="0" w:color="auto"/>
                <w:left w:val="none" w:sz="0" w:space="0" w:color="auto"/>
                <w:bottom w:val="none" w:sz="0" w:space="0" w:color="auto"/>
                <w:right w:val="none" w:sz="0" w:space="0" w:color="auto"/>
              </w:divBdr>
              <w:divsChild>
                <w:div w:id="1762026598">
                  <w:marLeft w:val="0"/>
                  <w:marRight w:val="0"/>
                  <w:marTop w:val="0"/>
                  <w:marBottom w:val="0"/>
                  <w:divBdr>
                    <w:top w:val="none" w:sz="0" w:space="0" w:color="auto"/>
                    <w:left w:val="none" w:sz="0" w:space="0" w:color="auto"/>
                    <w:bottom w:val="none" w:sz="0" w:space="0" w:color="auto"/>
                    <w:right w:val="none" w:sz="0" w:space="0" w:color="auto"/>
                  </w:divBdr>
                  <w:divsChild>
                    <w:div w:id="1246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79111">
      <w:bodyDiv w:val="1"/>
      <w:marLeft w:val="0"/>
      <w:marRight w:val="0"/>
      <w:marTop w:val="0"/>
      <w:marBottom w:val="0"/>
      <w:divBdr>
        <w:top w:val="none" w:sz="0" w:space="0" w:color="auto"/>
        <w:left w:val="none" w:sz="0" w:space="0" w:color="auto"/>
        <w:bottom w:val="none" w:sz="0" w:space="0" w:color="auto"/>
        <w:right w:val="none" w:sz="0" w:space="0" w:color="auto"/>
      </w:divBdr>
    </w:div>
    <w:div w:id="1460033990">
      <w:bodyDiv w:val="1"/>
      <w:marLeft w:val="0"/>
      <w:marRight w:val="0"/>
      <w:marTop w:val="0"/>
      <w:marBottom w:val="0"/>
      <w:divBdr>
        <w:top w:val="none" w:sz="0" w:space="0" w:color="auto"/>
        <w:left w:val="none" w:sz="0" w:space="0" w:color="auto"/>
        <w:bottom w:val="none" w:sz="0" w:space="0" w:color="auto"/>
        <w:right w:val="none" w:sz="0" w:space="0" w:color="auto"/>
      </w:divBdr>
      <w:divsChild>
        <w:div w:id="575870262">
          <w:marLeft w:val="0"/>
          <w:marRight w:val="0"/>
          <w:marTop w:val="0"/>
          <w:marBottom w:val="0"/>
          <w:divBdr>
            <w:top w:val="none" w:sz="0" w:space="0" w:color="auto"/>
            <w:left w:val="none" w:sz="0" w:space="0" w:color="auto"/>
            <w:bottom w:val="none" w:sz="0" w:space="0" w:color="auto"/>
            <w:right w:val="none" w:sz="0" w:space="0" w:color="auto"/>
          </w:divBdr>
          <w:divsChild>
            <w:div w:id="1447698045">
              <w:marLeft w:val="0"/>
              <w:marRight w:val="0"/>
              <w:marTop w:val="0"/>
              <w:marBottom w:val="0"/>
              <w:divBdr>
                <w:top w:val="none" w:sz="0" w:space="0" w:color="auto"/>
                <w:left w:val="none" w:sz="0" w:space="0" w:color="auto"/>
                <w:bottom w:val="none" w:sz="0" w:space="0" w:color="auto"/>
                <w:right w:val="none" w:sz="0" w:space="0" w:color="auto"/>
              </w:divBdr>
              <w:divsChild>
                <w:div w:id="10594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09811">
      <w:bodyDiv w:val="1"/>
      <w:marLeft w:val="0"/>
      <w:marRight w:val="0"/>
      <w:marTop w:val="0"/>
      <w:marBottom w:val="0"/>
      <w:divBdr>
        <w:top w:val="none" w:sz="0" w:space="0" w:color="auto"/>
        <w:left w:val="none" w:sz="0" w:space="0" w:color="auto"/>
        <w:bottom w:val="none" w:sz="0" w:space="0" w:color="auto"/>
        <w:right w:val="none" w:sz="0" w:space="0" w:color="auto"/>
      </w:divBdr>
      <w:divsChild>
        <w:div w:id="1370380493">
          <w:marLeft w:val="0"/>
          <w:marRight w:val="0"/>
          <w:marTop w:val="0"/>
          <w:marBottom w:val="0"/>
          <w:divBdr>
            <w:top w:val="none" w:sz="0" w:space="0" w:color="auto"/>
            <w:left w:val="none" w:sz="0" w:space="0" w:color="auto"/>
            <w:bottom w:val="none" w:sz="0" w:space="0" w:color="auto"/>
            <w:right w:val="none" w:sz="0" w:space="0" w:color="auto"/>
          </w:divBdr>
          <w:divsChild>
            <w:div w:id="1291476347">
              <w:marLeft w:val="0"/>
              <w:marRight w:val="0"/>
              <w:marTop w:val="0"/>
              <w:marBottom w:val="0"/>
              <w:divBdr>
                <w:top w:val="none" w:sz="0" w:space="0" w:color="auto"/>
                <w:left w:val="none" w:sz="0" w:space="0" w:color="auto"/>
                <w:bottom w:val="none" w:sz="0" w:space="0" w:color="auto"/>
                <w:right w:val="none" w:sz="0" w:space="0" w:color="auto"/>
              </w:divBdr>
              <w:divsChild>
                <w:div w:id="1768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358109">
      <w:bodyDiv w:val="1"/>
      <w:marLeft w:val="0"/>
      <w:marRight w:val="0"/>
      <w:marTop w:val="0"/>
      <w:marBottom w:val="0"/>
      <w:divBdr>
        <w:top w:val="none" w:sz="0" w:space="0" w:color="auto"/>
        <w:left w:val="none" w:sz="0" w:space="0" w:color="auto"/>
        <w:bottom w:val="none" w:sz="0" w:space="0" w:color="auto"/>
        <w:right w:val="none" w:sz="0" w:space="0" w:color="auto"/>
      </w:divBdr>
      <w:divsChild>
        <w:div w:id="184952690">
          <w:marLeft w:val="0"/>
          <w:marRight w:val="0"/>
          <w:marTop w:val="0"/>
          <w:marBottom w:val="0"/>
          <w:divBdr>
            <w:top w:val="none" w:sz="0" w:space="0" w:color="auto"/>
            <w:left w:val="none" w:sz="0" w:space="0" w:color="auto"/>
            <w:bottom w:val="none" w:sz="0" w:space="0" w:color="auto"/>
            <w:right w:val="none" w:sz="0" w:space="0" w:color="auto"/>
          </w:divBdr>
          <w:divsChild>
            <w:div w:id="1908297784">
              <w:marLeft w:val="0"/>
              <w:marRight w:val="0"/>
              <w:marTop w:val="0"/>
              <w:marBottom w:val="0"/>
              <w:divBdr>
                <w:top w:val="none" w:sz="0" w:space="0" w:color="auto"/>
                <w:left w:val="none" w:sz="0" w:space="0" w:color="auto"/>
                <w:bottom w:val="none" w:sz="0" w:space="0" w:color="auto"/>
                <w:right w:val="none" w:sz="0" w:space="0" w:color="auto"/>
              </w:divBdr>
              <w:divsChild>
                <w:div w:id="1126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2808">
      <w:bodyDiv w:val="1"/>
      <w:marLeft w:val="0"/>
      <w:marRight w:val="0"/>
      <w:marTop w:val="0"/>
      <w:marBottom w:val="0"/>
      <w:divBdr>
        <w:top w:val="none" w:sz="0" w:space="0" w:color="auto"/>
        <w:left w:val="none" w:sz="0" w:space="0" w:color="auto"/>
        <w:bottom w:val="none" w:sz="0" w:space="0" w:color="auto"/>
        <w:right w:val="none" w:sz="0" w:space="0" w:color="auto"/>
      </w:divBdr>
    </w:div>
    <w:div w:id="1619680458">
      <w:bodyDiv w:val="1"/>
      <w:marLeft w:val="0"/>
      <w:marRight w:val="0"/>
      <w:marTop w:val="0"/>
      <w:marBottom w:val="0"/>
      <w:divBdr>
        <w:top w:val="none" w:sz="0" w:space="0" w:color="auto"/>
        <w:left w:val="none" w:sz="0" w:space="0" w:color="auto"/>
        <w:bottom w:val="none" w:sz="0" w:space="0" w:color="auto"/>
        <w:right w:val="none" w:sz="0" w:space="0" w:color="auto"/>
      </w:divBdr>
    </w:div>
    <w:div w:id="1647397407">
      <w:bodyDiv w:val="1"/>
      <w:marLeft w:val="0"/>
      <w:marRight w:val="0"/>
      <w:marTop w:val="0"/>
      <w:marBottom w:val="0"/>
      <w:divBdr>
        <w:top w:val="none" w:sz="0" w:space="0" w:color="auto"/>
        <w:left w:val="none" w:sz="0" w:space="0" w:color="auto"/>
        <w:bottom w:val="none" w:sz="0" w:space="0" w:color="auto"/>
        <w:right w:val="none" w:sz="0" w:space="0" w:color="auto"/>
      </w:divBdr>
    </w:div>
    <w:div w:id="1676301349">
      <w:bodyDiv w:val="1"/>
      <w:marLeft w:val="0"/>
      <w:marRight w:val="0"/>
      <w:marTop w:val="0"/>
      <w:marBottom w:val="0"/>
      <w:divBdr>
        <w:top w:val="none" w:sz="0" w:space="0" w:color="auto"/>
        <w:left w:val="none" w:sz="0" w:space="0" w:color="auto"/>
        <w:bottom w:val="none" w:sz="0" w:space="0" w:color="auto"/>
        <w:right w:val="none" w:sz="0" w:space="0" w:color="auto"/>
      </w:divBdr>
    </w:div>
    <w:div w:id="1681541806">
      <w:bodyDiv w:val="1"/>
      <w:marLeft w:val="0"/>
      <w:marRight w:val="0"/>
      <w:marTop w:val="0"/>
      <w:marBottom w:val="0"/>
      <w:divBdr>
        <w:top w:val="none" w:sz="0" w:space="0" w:color="auto"/>
        <w:left w:val="none" w:sz="0" w:space="0" w:color="auto"/>
        <w:bottom w:val="none" w:sz="0" w:space="0" w:color="auto"/>
        <w:right w:val="none" w:sz="0" w:space="0" w:color="auto"/>
      </w:divBdr>
    </w:div>
    <w:div w:id="1701392138">
      <w:bodyDiv w:val="1"/>
      <w:marLeft w:val="0"/>
      <w:marRight w:val="0"/>
      <w:marTop w:val="0"/>
      <w:marBottom w:val="0"/>
      <w:divBdr>
        <w:top w:val="none" w:sz="0" w:space="0" w:color="auto"/>
        <w:left w:val="none" w:sz="0" w:space="0" w:color="auto"/>
        <w:bottom w:val="none" w:sz="0" w:space="0" w:color="auto"/>
        <w:right w:val="none" w:sz="0" w:space="0" w:color="auto"/>
      </w:divBdr>
    </w:div>
    <w:div w:id="1715732727">
      <w:bodyDiv w:val="1"/>
      <w:marLeft w:val="0"/>
      <w:marRight w:val="0"/>
      <w:marTop w:val="0"/>
      <w:marBottom w:val="0"/>
      <w:divBdr>
        <w:top w:val="none" w:sz="0" w:space="0" w:color="auto"/>
        <w:left w:val="none" w:sz="0" w:space="0" w:color="auto"/>
        <w:bottom w:val="none" w:sz="0" w:space="0" w:color="auto"/>
        <w:right w:val="none" w:sz="0" w:space="0" w:color="auto"/>
      </w:divBdr>
    </w:div>
    <w:div w:id="1735010267">
      <w:bodyDiv w:val="1"/>
      <w:marLeft w:val="0"/>
      <w:marRight w:val="0"/>
      <w:marTop w:val="0"/>
      <w:marBottom w:val="0"/>
      <w:divBdr>
        <w:top w:val="none" w:sz="0" w:space="0" w:color="auto"/>
        <w:left w:val="none" w:sz="0" w:space="0" w:color="auto"/>
        <w:bottom w:val="none" w:sz="0" w:space="0" w:color="auto"/>
        <w:right w:val="none" w:sz="0" w:space="0" w:color="auto"/>
      </w:divBdr>
    </w:div>
    <w:div w:id="1759449811">
      <w:bodyDiv w:val="1"/>
      <w:marLeft w:val="0"/>
      <w:marRight w:val="0"/>
      <w:marTop w:val="0"/>
      <w:marBottom w:val="0"/>
      <w:divBdr>
        <w:top w:val="none" w:sz="0" w:space="0" w:color="auto"/>
        <w:left w:val="none" w:sz="0" w:space="0" w:color="auto"/>
        <w:bottom w:val="none" w:sz="0" w:space="0" w:color="auto"/>
        <w:right w:val="none" w:sz="0" w:space="0" w:color="auto"/>
      </w:divBdr>
      <w:divsChild>
        <w:div w:id="1183788752">
          <w:marLeft w:val="0"/>
          <w:marRight w:val="0"/>
          <w:marTop w:val="0"/>
          <w:marBottom w:val="0"/>
          <w:divBdr>
            <w:top w:val="none" w:sz="0" w:space="0" w:color="auto"/>
            <w:left w:val="none" w:sz="0" w:space="0" w:color="auto"/>
            <w:bottom w:val="none" w:sz="0" w:space="0" w:color="auto"/>
            <w:right w:val="none" w:sz="0" w:space="0" w:color="auto"/>
          </w:divBdr>
          <w:divsChild>
            <w:div w:id="503326711">
              <w:marLeft w:val="0"/>
              <w:marRight w:val="0"/>
              <w:marTop w:val="0"/>
              <w:marBottom w:val="0"/>
              <w:divBdr>
                <w:top w:val="none" w:sz="0" w:space="0" w:color="auto"/>
                <w:left w:val="none" w:sz="0" w:space="0" w:color="auto"/>
                <w:bottom w:val="none" w:sz="0" w:space="0" w:color="auto"/>
                <w:right w:val="none" w:sz="0" w:space="0" w:color="auto"/>
              </w:divBdr>
              <w:divsChild>
                <w:div w:id="273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038">
      <w:bodyDiv w:val="1"/>
      <w:marLeft w:val="0"/>
      <w:marRight w:val="0"/>
      <w:marTop w:val="0"/>
      <w:marBottom w:val="0"/>
      <w:divBdr>
        <w:top w:val="none" w:sz="0" w:space="0" w:color="auto"/>
        <w:left w:val="none" w:sz="0" w:space="0" w:color="auto"/>
        <w:bottom w:val="none" w:sz="0" w:space="0" w:color="auto"/>
        <w:right w:val="none" w:sz="0" w:space="0" w:color="auto"/>
      </w:divBdr>
    </w:div>
    <w:div w:id="1784229776">
      <w:bodyDiv w:val="1"/>
      <w:marLeft w:val="0"/>
      <w:marRight w:val="0"/>
      <w:marTop w:val="0"/>
      <w:marBottom w:val="0"/>
      <w:divBdr>
        <w:top w:val="none" w:sz="0" w:space="0" w:color="auto"/>
        <w:left w:val="none" w:sz="0" w:space="0" w:color="auto"/>
        <w:bottom w:val="none" w:sz="0" w:space="0" w:color="auto"/>
        <w:right w:val="none" w:sz="0" w:space="0" w:color="auto"/>
      </w:divBdr>
      <w:divsChild>
        <w:div w:id="951742861">
          <w:marLeft w:val="0"/>
          <w:marRight w:val="0"/>
          <w:marTop w:val="0"/>
          <w:marBottom w:val="0"/>
          <w:divBdr>
            <w:top w:val="none" w:sz="0" w:space="0" w:color="auto"/>
            <w:left w:val="none" w:sz="0" w:space="0" w:color="auto"/>
            <w:bottom w:val="none" w:sz="0" w:space="0" w:color="auto"/>
            <w:right w:val="none" w:sz="0" w:space="0" w:color="auto"/>
          </w:divBdr>
          <w:divsChild>
            <w:div w:id="1337004124">
              <w:marLeft w:val="0"/>
              <w:marRight w:val="0"/>
              <w:marTop w:val="0"/>
              <w:marBottom w:val="0"/>
              <w:divBdr>
                <w:top w:val="none" w:sz="0" w:space="0" w:color="auto"/>
                <w:left w:val="none" w:sz="0" w:space="0" w:color="auto"/>
                <w:bottom w:val="none" w:sz="0" w:space="0" w:color="auto"/>
                <w:right w:val="none" w:sz="0" w:space="0" w:color="auto"/>
              </w:divBdr>
              <w:divsChild>
                <w:div w:id="19518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5056">
      <w:bodyDiv w:val="1"/>
      <w:marLeft w:val="0"/>
      <w:marRight w:val="0"/>
      <w:marTop w:val="0"/>
      <w:marBottom w:val="0"/>
      <w:divBdr>
        <w:top w:val="none" w:sz="0" w:space="0" w:color="auto"/>
        <w:left w:val="none" w:sz="0" w:space="0" w:color="auto"/>
        <w:bottom w:val="none" w:sz="0" w:space="0" w:color="auto"/>
        <w:right w:val="none" w:sz="0" w:space="0" w:color="auto"/>
      </w:divBdr>
    </w:div>
    <w:div w:id="1900046859">
      <w:bodyDiv w:val="1"/>
      <w:marLeft w:val="0"/>
      <w:marRight w:val="0"/>
      <w:marTop w:val="0"/>
      <w:marBottom w:val="0"/>
      <w:divBdr>
        <w:top w:val="none" w:sz="0" w:space="0" w:color="auto"/>
        <w:left w:val="none" w:sz="0" w:space="0" w:color="auto"/>
        <w:bottom w:val="none" w:sz="0" w:space="0" w:color="auto"/>
        <w:right w:val="none" w:sz="0" w:space="0" w:color="auto"/>
      </w:divBdr>
    </w:div>
    <w:div w:id="2008745410">
      <w:bodyDiv w:val="1"/>
      <w:marLeft w:val="0"/>
      <w:marRight w:val="0"/>
      <w:marTop w:val="0"/>
      <w:marBottom w:val="0"/>
      <w:divBdr>
        <w:top w:val="none" w:sz="0" w:space="0" w:color="auto"/>
        <w:left w:val="none" w:sz="0" w:space="0" w:color="auto"/>
        <w:bottom w:val="none" w:sz="0" w:space="0" w:color="auto"/>
        <w:right w:val="none" w:sz="0" w:space="0" w:color="auto"/>
      </w:divBdr>
    </w:div>
    <w:div w:id="2072384322">
      <w:bodyDiv w:val="1"/>
      <w:marLeft w:val="0"/>
      <w:marRight w:val="0"/>
      <w:marTop w:val="0"/>
      <w:marBottom w:val="0"/>
      <w:divBdr>
        <w:top w:val="none" w:sz="0" w:space="0" w:color="auto"/>
        <w:left w:val="none" w:sz="0" w:space="0" w:color="auto"/>
        <w:bottom w:val="none" w:sz="0" w:space="0" w:color="auto"/>
        <w:right w:val="none" w:sz="0" w:space="0" w:color="auto"/>
      </w:divBdr>
    </w:div>
    <w:div w:id="2092191562">
      <w:bodyDiv w:val="1"/>
      <w:marLeft w:val="0"/>
      <w:marRight w:val="0"/>
      <w:marTop w:val="0"/>
      <w:marBottom w:val="0"/>
      <w:divBdr>
        <w:top w:val="none" w:sz="0" w:space="0" w:color="auto"/>
        <w:left w:val="none" w:sz="0" w:space="0" w:color="auto"/>
        <w:bottom w:val="none" w:sz="0" w:space="0" w:color="auto"/>
        <w:right w:val="none" w:sz="0" w:space="0" w:color="auto"/>
      </w:divBdr>
    </w:div>
    <w:div w:id="2108500633">
      <w:bodyDiv w:val="1"/>
      <w:marLeft w:val="0"/>
      <w:marRight w:val="0"/>
      <w:marTop w:val="0"/>
      <w:marBottom w:val="0"/>
      <w:divBdr>
        <w:top w:val="none" w:sz="0" w:space="0" w:color="auto"/>
        <w:left w:val="none" w:sz="0" w:space="0" w:color="auto"/>
        <w:bottom w:val="none" w:sz="0" w:space="0" w:color="auto"/>
        <w:right w:val="none" w:sz="0" w:space="0" w:color="auto"/>
      </w:divBdr>
    </w:div>
    <w:div w:id="2126344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bf.gov.co/cargues/avance/docs/decreto_1282_201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bf.gov.co/cargues/avance/docs/decreto_1500_2007.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ozano\AppData\Local\Temp\CARTA%20%20logo%20presidencia%20Oct%202%20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MSP141</b:Tag>
    <b:SourceType>Report</b:SourceType>
    <b:Guid>{EE023678-56C4-4D3F-B50A-E38EE5F14976}</b:Guid>
    <b:Author>
      <b:Author>
        <b:Corporate>MSPS </b:Corporate>
      </b:Author>
    </b:Author>
    <b:Title>Informe de salud Mental</b:Title>
    <b:Year>2014</b:Year>
    <b:Publisher>Imprenta Nacional </b:Publisher>
    <b:City>Bogotá D.C.,</b:City>
    <b:RefOrder>38</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55436-9D8C-43D8-85BA-C04F4588C960}">
  <ds:schemaRefs>
    <ds:schemaRef ds:uri="http://schemas.openxmlformats.org/officeDocument/2006/bibliography"/>
  </ds:schemaRefs>
</ds:datastoreItem>
</file>

<file path=customXml/itemProps2.xml><?xml version="1.0" encoding="utf-8"?>
<ds:datastoreItem xmlns:ds="http://schemas.openxmlformats.org/officeDocument/2006/customXml" ds:itemID="{7543418E-D316-4F4E-B432-8AA296EDD354}">
  <ds:schemaRefs>
    <ds:schemaRef ds:uri="http://schemas.microsoft.com/sharepoint/v3/contenttype/forms"/>
  </ds:schemaRefs>
</ds:datastoreItem>
</file>

<file path=customXml/itemProps3.xml><?xml version="1.0" encoding="utf-8"?>
<ds:datastoreItem xmlns:ds="http://schemas.openxmlformats.org/officeDocument/2006/customXml" ds:itemID="{989A1489-9AC0-4D19-B9D4-C478C3133B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A9446F-EF7F-4113-A0E1-AA3B3788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CARTA  logo presidencia Oct 2 2012</Template>
  <TotalTime>1</TotalTime>
  <Pages>17</Pages>
  <Words>4171</Words>
  <Characters>22946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 Company</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oflorez</dc:creator>
  <cp:lastModifiedBy>Shirley Chapeton</cp:lastModifiedBy>
  <cp:revision>2</cp:revision>
  <cp:lastPrinted>2012-10-02T19:57:00Z</cp:lastPrinted>
  <dcterms:created xsi:type="dcterms:W3CDTF">2024-03-21T19:21:00Z</dcterms:created>
  <dcterms:modified xsi:type="dcterms:W3CDTF">2024-03-21T19:21:00Z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d9235404034b618a5fc349e8483915">
    <vt:lpwstr/>
  </property>
  <property fmtid="{D5CDD505-2E9C-101B-9397-08002B2CF9AE}" pid="3" name="TaxKeyword">
    <vt:lpwstr/>
  </property>
  <property fmtid="{D5CDD505-2E9C-101B-9397-08002B2CF9AE}" pid="4" name="Categoría doc">
    <vt:lpwstr>32;#Formatos|704a239a-4231-409a-9dc1-f45beee493d4</vt:lpwstr>
  </property>
  <property fmtid="{D5CDD505-2E9C-101B-9397-08002B2CF9AE}" pid="5" name="Subcategoría">
    <vt:lpwstr>116;#Plantillas no incluidas en el SIGI|241a6657-4584-41e5-903c-10ecea3c4624</vt:lpwstr>
  </property>
  <property fmtid="{D5CDD505-2E9C-101B-9397-08002B2CF9AE}" pid="6" name="ContentTypeId">
    <vt:lpwstr>0x010100E7DFAB718FF44848B67536ACD193E98D</vt:lpwstr>
  </property>
  <property fmtid="{D5CDD505-2E9C-101B-9397-08002B2CF9AE}" pid="7" name="TaxKeywordTaxHTField">
    <vt:lpwstr/>
  </property>
  <property fmtid="{D5CDD505-2E9C-101B-9397-08002B2CF9AE}" pid="8" name="Categoría">
    <vt:lpwstr/>
  </property>
  <property fmtid="{D5CDD505-2E9C-101B-9397-08002B2CF9AE}" pid="9" name="_dlc_DocIdItemGuid">
    <vt:lpwstr>fa8c3bd6-84a2-429b-be6e-2de7b54fc362</vt:lpwstr>
  </property>
</Properties>
</file>